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08852" w14:textId="1EB77441" w:rsidR="00A31BAF" w:rsidRPr="00C17CD3" w:rsidRDefault="00A31BAF" w:rsidP="00A31BAF">
      <w:pPr>
        <w:spacing w:line="360" w:lineRule="auto"/>
        <w:ind w:firstLineChars="200" w:firstLine="602"/>
        <w:jc w:val="center"/>
        <w:rPr>
          <w:rStyle w:val="a7"/>
          <w:rFonts w:ascii="仿宋" w:eastAsia="仿宋" w:hAnsi="仿宋" w:cs="仿宋"/>
          <w:b/>
          <w:bCs/>
          <w:color w:val="0066FF"/>
          <w:sz w:val="30"/>
          <w:szCs w:val="30"/>
        </w:rPr>
      </w:pPr>
      <w:r w:rsidRPr="00C17CD3">
        <w:rPr>
          <w:rStyle w:val="a7"/>
          <w:rFonts w:ascii="仿宋" w:eastAsia="仿宋" w:hAnsi="仿宋" w:cs="仿宋" w:hint="eastAsia"/>
          <w:b/>
          <w:bCs/>
          <w:color w:val="0066FF"/>
          <w:sz w:val="30"/>
          <w:szCs w:val="30"/>
        </w:rPr>
        <w:t>课程建设基本情况</w:t>
      </w:r>
    </w:p>
    <w:p w14:paraId="396E4726" w14:textId="787885C3" w:rsidR="00A31BAF" w:rsidRPr="00205F23" w:rsidRDefault="00A31BAF" w:rsidP="00A31BAF">
      <w:pPr>
        <w:spacing w:line="360" w:lineRule="auto"/>
        <w:ind w:firstLineChars="200" w:firstLine="560"/>
        <w:rPr>
          <w:rStyle w:val="a7"/>
          <w:rFonts w:ascii="仿宋" w:eastAsia="仿宋" w:hAnsi="仿宋" w:cs="仿宋"/>
          <w:szCs w:val="28"/>
        </w:rPr>
      </w:pPr>
      <w:r w:rsidRPr="00205F23">
        <w:rPr>
          <w:rStyle w:val="a7"/>
          <w:rFonts w:ascii="仿宋" w:eastAsia="仿宋" w:hAnsi="仿宋" w:cs="仿宋" w:hint="eastAsia"/>
          <w:szCs w:val="28"/>
        </w:rPr>
        <w:t>本课程于2016年6月立项为省级精品资源共享课，该课程建设的基础是2011年立项建设的中山火炬职业技术学院网络课程，经过近8年的建设，基本形成了线上线下互动教学的教学模式，相关教学资源逐步丰富，教学成果显著。2018年，因学院信息化发展建设，学院网络课程平台关闭，将课程资源重新在智慧职教平台建设并发布。</w:t>
      </w:r>
    </w:p>
    <w:p w14:paraId="56AC5E83" w14:textId="77777777" w:rsidR="00A31BAF" w:rsidRDefault="00A31BAF" w:rsidP="00A31BAF">
      <w:pPr>
        <w:spacing w:line="360" w:lineRule="auto"/>
        <w:ind w:firstLineChars="200" w:firstLine="560"/>
        <w:rPr>
          <w:rStyle w:val="a7"/>
          <w:rFonts w:ascii="仿宋" w:eastAsia="仿宋" w:hAnsi="仿宋" w:cs="仿宋"/>
          <w:szCs w:val="28"/>
        </w:rPr>
      </w:pPr>
      <w:r>
        <w:rPr>
          <w:rStyle w:val="a7"/>
          <w:rFonts w:ascii="仿宋" w:eastAsia="仿宋" w:hAnsi="仿宋" w:cs="仿宋" w:hint="eastAsia"/>
          <w:szCs w:val="28"/>
        </w:rPr>
        <w:t xml:space="preserve">1、课程设计理念与思路     </w:t>
      </w:r>
    </w:p>
    <w:p w14:paraId="2DB29C09" w14:textId="77777777" w:rsidR="00A31BAF" w:rsidRDefault="00A31BAF" w:rsidP="00A31BAF">
      <w:pPr>
        <w:spacing w:line="360" w:lineRule="auto"/>
        <w:ind w:firstLineChars="200" w:firstLine="560"/>
        <w:rPr>
          <w:rStyle w:val="a7"/>
          <w:rFonts w:ascii="仿宋" w:eastAsia="仿宋" w:hAnsi="仿宋" w:cs="仿宋"/>
          <w:szCs w:val="28"/>
        </w:rPr>
      </w:pPr>
      <w:r>
        <w:rPr>
          <w:rStyle w:val="a7"/>
          <w:rFonts w:ascii="仿宋" w:eastAsia="仿宋" w:hAnsi="仿宋" w:cs="仿宋" w:hint="eastAsia"/>
          <w:szCs w:val="28"/>
        </w:rPr>
        <w:t>课程组通过调研，分析色彩管理技术相关岗位需求和技术难点，根据色彩管理技术应用领域提炼出若干典型的工作任务，归纳出课程知识点和技能点，以及素质要求。同时，对课程教学进行全面改革，根据色彩管理技术应用领域的广泛性、复杂性，由简单到复杂设计了入门项目、主导项目、自主项目和拓展项目四个项目。</w:t>
      </w:r>
    </w:p>
    <w:p w14:paraId="3818D3F2" w14:textId="77777777" w:rsidR="00A31BAF" w:rsidRDefault="00A31BAF" w:rsidP="00A31BAF">
      <w:pPr>
        <w:numPr>
          <w:ilvl w:val="0"/>
          <w:numId w:val="1"/>
        </w:numPr>
        <w:spacing w:line="360" w:lineRule="auto"/>
        <w:ind w:firstLineChars="200" w:firstLine="560"/>
        <w:rPr>
          <w:rStyle w:val="a7"/>
          <w:rFonts w:ascii="仿宋" w:eastAsia="仿宋" w:hAnsi="仿宋" w:cs="仿宋"/>
          <w:szCs w:val="28"/>
        </w:rPr>
      </w:pPr>
      <w:r>
        <w:rPr>
          <w:rStyle w:val="a7"/>
          <w:rFonts w:ascii="仿宋" w:eastAsia="仿宋" w:hAnsi="仿宋" w:cs="仿宋" w:hint="eastAsia"/>
          <w:szCs w:val="28"/>
        </w:rPr>
        <w:t>课程资源建设</w:t>
      </w:r>
    </w:p>
    <w:p w14:paraId="2B87BA1D" w14:textId="77777777" w:rsidR="00A31BAF" w:rsidRDefault="00A31BAF" w:rsidP="00A31BAF">
      <w:pPr>
        <w:spacing w:line="360" w:lineRule="auto"/>
        <w:ind w:firstLine="560"/>
        <w:rPr>
          <w:rStyle w:val="a7"/>
          <w:rFonts w:ascii="仿宋" w:eastAsia="仿宋" w:hAnsi="仿宋" w:cs="仿宋"/>
          <w:szCs w:val="28"/>
        </w:rPr>
      </w:pPr>
      <w:r>
        <w:rPr>
          <w:rStyle w:val="a7"/>
          <w:rFonts w:ascii="仿宋" w:eastAsia="仿宋" w:hAnsi="仿宋" w:cs="仿宋" w:hint="eastAsia"/>
          <w:szCs w:val="28"/>
        </w:rPr>
        <w:t>2.1授课基本素材</w:t>
      </w:r>
    </w:p>
    <w:p w14:paraId="10FBC427" w14:textId="77777777" w:rsidR="00A31BAF" w:rsidRDefault="00A31BAF" w:rsidP="00A31BAF">
      <w:pPr>
        <w:spacing w:line="360" w:lineRule="auto"/>
        <w:ind w:firstLineChars="200" w:firstLine="560"/>
        <w:rPr>
          <w:rStyle w:val="a7"/>
          <w:rFonts w:ascii="仿宋" w:eastAsia="仿宋" w:hAnsi="仿宋" w:cs="仿宋"/>
          <w:szCs w:val="28"/>
        </w:rPr>
      </w:pPr>
      <w:r>
        <w:rPr>
          <w:rStyle w:val="a7"/>
          <w:rFonts w:ascii="仿宋" w:eastAsia="仿宋" w:hAnsi="仿宋" w:cs="仿宋" w:hint="eastAsia"/>
          <w:szCs w:val="28"/>
        </w:rPr>
        <w:t>已上</w:t>
      </w:r>
      <w:proofErr w:type="gramStart"/>
      <w:r>
        <w:rPr>
          <w:rStyle w:val="a7"/>
          <w:rFonts w:ascii="仿宋" w:eastAsia="仿宋" w:hAnsi="仿宋" w:cs="仿宋" w:hint="eastAsia"/>
          <w:szCs w:val="28"/>
        </w:rPr>
        <w:t>传包括</w:t>
      </w:r>
      <w:proofErr w:type="gramEnd"/>
      <w:r>
        <w:rPr>
          <w:rStyle w:val="a7"/>
          <w:rFonts w:ascii="仿宋" w:eastAsia="仿宋" w:hAnsi="仿宋" w:cs="仿宋" w:hint="eastAsia"/>
          <w:szCs w:val="28"/>
        </w:rPr>
        <w:t>课程标准、教学方案设计、多媒体课件、活页教材、实</w:t>
      </w:r>
      <w:proofErr w:type="gramStart"/>
      <w:r>
        <w:rPr>
          <w:rStyle w:val="a7"/>
          <w:rFonts w:ascii="仿宋" w:eastAsia="仿宋" w:hAnsi="仿宋" w:cs="仿宋" w:hint="eastAsia"/>
          <w:szCs w:val="28"/>
        </w:rPr>
        <w:t>训指导</w:t>
      </w:r>
      <w:proofErr w:type="gramEnd"/>
      <w:r>
        <w:rPr>
          <w:rStyle w:val="a7"/>
          <w:rFonts w:ascii="仿宋" w:eastAsia="仿宋" w:hAnsi="仿宋" w:cs="仿宋" w:hint="eastAsia"/>
          <w:szCs w:val="28"/>
        </w:rPr>
        <w:t>书等授课基本素材。</w:t>
      </w:r>
    </w:p>
    <w:p w14:paraId="25A0C8F0" w14:textId="77777777" w:rsidR="00A31BAF" w:rsidRDefault="00A31BAF" w:rsidP="00A31BAF">
      <w:pPr>
        <w:spacing w:line="360" w:lineRule="auto"/>
        <w:ind w:firstLineChars="200" w:firstLine="560"/>
        <w:rPr>
          <w:rStyle w:val="a7"/>
          <w:rFonts w:ascii="仿宋" w:eastAsia="仿宋" w:hAnsi="仿宋" w:cs="仿宋"/>
          <w:szCs w:val="28"/>
        </w:rPr>
      </w:pPr>
      <w:r>
        <w:rPr>
          <w:rStyle w:val="a7"/>
          <w:rFonts w:ascii="仿宋" w:eastAsia="仿宋" w:hAnsi="仿宋" w:cs="仿宋" w:hint="eastAsia"/>
          <w:szCs w:val="28"/>
        </w:rPr>
        <w:t>2.2 自学拓展素材</w:t>
      </w:r>
    </w:p>
    <w:p w14:paraId="24495E94" w14:textId="77777777" w:rsidR="00A31BAF" w:rsidRDefault="00A31BAF" w:rsidP="00A31BAF">
      <w:pPr>
        <w:spacing w:line="360" w:lineRule="auto"/>
        <w:ind w:firstLineChars="200" w:firstLine="560"/>
        <w:rPr>
          <w:rStyle w:val="a7"/>
          <w:rFonts w:ascii="仿宋" w:eastAsia="仿宋" w:hAnsi="仿宋" w:cs="仿宋"/>
          <w:szCs w:val="28"/>
        </w:rPr>
      </w:pPr>
      <w:r>
        <w:rPr>
          <w:rStyle w:val="a7"/>
          <w:rFonts w:ascii="仿宋" w:eastAsia="仿宋" w:hAnsi="仿宋" w:cs="仿宋" w:hint="eastAsia"/>
          <w:szCs w:val="28"/>
        </w:rPr>
        <w:t>已上</w:t>
      </w:r>
      <w:proofErr w:type="gramStart"/>
      <w:r>
        <w:rPr>
          <w:rStyle w:val="a7"/>
          <w:rFonts w:ascii="仿宋" w:eastAsia="仿宋" w:hAnsi="仿宋" w:cs="仿宋" w:hint="eastAsia"/>
          <w:szCs w:val="28"/>
        </w:rPr>
        <w:t>传包括</w:t>
      </w:r>
      <w:proofErr w:type="gramEnd"/>
      <w:r>
        <w:rPr>
          <w:rStyle w:val="a7"/>
          <w:rFonts w:ascii="仿宋" w:eastAsia="仿宋" w:hAnsi="仿宋" w:cs="仿宋" w:hint="eastAsia"/>
          <w:szCs w:val="28"/>
        </w:rPr>
        <w:t>相关文献、色彩管理软件、插件以及其他工具等自学拓展素材。</w:t>
      </w:r>
    </w:p>
    <w:p w14:paraId="2DBE20DE" w14:textId="77777777" w:rsidR="00A31BAF" w:rsidRDefault="00A31BAF" w:rsidP="00A31BAF">
      <w:pPr>
        <w:spacing w:line="360" w:lineRule="auto"/>
        <w:ind w:firstLineChars="200" w:firstLine="560"/>
        <w:rPr>
          <w:rStyle w:val="a7"/>
          <w:rFonts w:ascii="仿宋" w:eastAsia="仿宋" w:hAnsi="仿宋" w:cs="仿宋"/>
          <w:szCs w:val="28"/>
        </w:rPr>
      </w:pPr>
      <w:r>
        <w:rPr>
          <w:rStyle w:val="a7"/>
          <w:rFonts w:ascii="仿宋" w:eastAsia="仿宋" w:hAnsi="仿宋" w:cs="仿宋" w:hint="eastAsia"/>
          <w:szCs w:val="28"/>
        </w:rPr>
        <w:t>2.3 试题库</w:t>
      </w:r>
    </w:p>
    <w:p w14:paraId="71FFBAF7" w14:textId="77777777" w:rsidR="00A31BAF" w:rsidRDefault="00A31BAF" w:rsidP="00A31BAF">
      <w:pPr>
        <w:spacing w:line="360" w:lineRule="auto"/>
        <w:ind w:firstLineChars="200" w:firstLine="560"/>
        <w:rPr>
          <w:rStyle w:val="a7"/>
          <w:rFonts w:ascii="仿宋" w:eastAsia="仿宋" w:hAnsi="仿宋" w:cs="仿宋"/>
          <w:szCs w:val="28"/>
        </w:rPr>
      </w:pPr>
      <w:r>
        <w:rPr>
          <w:rStyle w:val="a7"/>
          <w:rFonts w:ascii="仿宋" w:eastAsia="仿宋" w:hAnsi="仿宋" w:cs="仿宋" w:hint="eastAsia"/>
          <w:szCs w:val="28"/>
        </w:rPr>
        <w:t>已针对每个项目任务设计试题库，包括简答题、论述题和案例分析题和</w:t>
      </w:r>
      <w:proofErr w:type="gramStart"/>
      <w:r>
        <w:rPr>
          <w:rStyle w:val="a7"/>
          <w:rFonts w:ascii="仿宋" w:eastAsia="仿宋" w:hAnsi="仿宋" w:cs="仿宋" w:hint="eastAsia"/>
          <w:szCs w:val="28"/>
        </w:rPr>
        <w:t>实训题几种</w:t>
      </w:r>
      <w:proofErr w:type="gramEnd"/>
      <w:r>
        <w:rPr>
          <w:rStyle w:val="a7"/>
          <w:rFonts w:ascii="仿宋" w:eastAsia="仿宋" w:hAnsi="仿宋" w:cs="仿宋" w:hint="eastAsia"/>
          <w:szCs w:val="28"/>
        </w:rPr>
        <w:t>类型。</w:t>
      </w:r>
    </w:p>
    <w:p w14:paraId="7AB47928" w14:textId="77777777" w:rsidR="00A31BAF" w:rsidRDefault="00A31BAF" w:rsidP="00A31BAF">
      <w:pPr>
        <w:spacing w:line="360" w:lineRule="auto"/>
        <w:ind w:firstLineChars="200" w:firstLine="560"/>
        <w:rPr>
          <w:rStyle w:val="a7"/>
          <w:rFonts w:ascii="仿宋" w:eastAsia="仿宋" w:hAnsi="仿宋" w:cs="仿宋"/>
          <w:szCs w:val="28"/>
        </w:rPr>
      </w:pPr>
      <w:r>
        <w:rPr>
          <w:rStyle w:val="a7"/>
          <w:rFonts w:ascii="仿宋" w:eastAsia="仿宋" w:hAnsi="仿宋" w:cs="仿宋" w:hint="eastAsia"/>
          <w:szCs w:val="28"/>
        </w:rPr>
        <w:lastRenderedPageBreak/>
        <w:t>2.4 课程视频</w:t>
      </w:r>
    </w:p>
    <w:p w14:paraId="7898F53B" w14:textId="77777777" w:rsidR="00A31BAF" w:rsidRDefault="00A31BAF" w:rsidP="00A31BAF">
      <w:pPr>
        <w:spacing w:line="360" w:lineRule="auto"/>
        <w:ind w:firstLineChars="200" w:firstLine="560"/>
        <w:rPr>
          <w:rStyle w:val="a7"/>
          <w:rFonts w:ascii="仿宋" w:eastAsia="仿宋" w:hAnsi="仿宋" w:cs="仿宋"/>
          <w:szCs w:val="28"/>
        </w:rPr>
      </w:pPr>
      <w:r w:rsidRPr="00735E7F">
        <w:rPr>
          <w:rStyle w:val="a7"/>
          <w:rFonts w:ascii="仿宋" w:eastAsia="仿宋" w:hAnsi="仿宋" w:cs="仿宋" w:hint="eastAsia"/>
          <w:szCs w:val="28"/>
        </w:rPr>
        <w:t>已上传说课视频1项，授课视频</w:t>
      </w:r>
      <w:r w:rsidRPr="00735E7F">
        <w:rPr>
          <w:rStyle w:val="a7"/>
          <w:rFonts w:ascii="仿宋" w:eastAsia="仿宋" w:hAnsi="仿宋" w:cs="仿宋"/>
          <w:szCs w:val="28"/>
        </w:rPr>
        <w:t>9</w:t>
      </w:r>
      <w:r w:rsidRPr="00735E7F">
        <w:rPr>
          <w:rStyle w:val="a7"/>
          <w:rFonts w:ascii="仿宋" w:eastAsia="仿宋" w:hAnsi="仿宋" w:cs="仿宋" w:hint="eastAsia"/>
          <w:szCs w:val="28"/>
        </w:rPr>
        <w:t>项，技术视频</w:t>
      </w:r>
      <w:r w:rsidRPr="00735E7F">
        <w:rPr>
          <w:rStyle w:val="a7"/>
          <w:rFonts w:ascii="仿宋" w:eastAsia="仿宋" w:hAnsi="仿宋" w:cs="仿宋"/>
          <w:szCs w:val="28"/>
        </w:rPr>
        <w:t>29</w:t>
      </w:r>
      <w:r w:rsidRPr="00735E7F">
        <w:rPr>
          <w:rStyle w:val="a7"/>
          <w:rFonts w:ascii="仿宋" w:eastAsia="仿宋" w:hAnsi="仿宋" w:cs="仿宋" w:hint="eastAsia"/>
          <w:szCs w:val="28"/>
        </w:rPr>
        <w:t>项。</w:t>
      </w:r>
    </w:p>
    <w:p w14:paraId="1F04C276" w14:textId="77777777" w:rsidR="00A31BAF" w:rsidRDefault="00A31BAF" w:rsidP="00A31BAF">
      <w:pPr>
        <w:numPr>
          <w:ilvl w:val="0"/>
          <w:numId w:val="1"/>
        </w:numPr>
        <w:spacing w:line="360" w:lineRule="auto"/>
        <w:ind w:firstLineChars="200" w:firstLine="560"/>
        <w:rPr>
          <w:rStyle w:val="a7"/>
          <w:rFonts w:ascii="仿宋" w:eastAsia="仿宋" w:hAnsi="仿宋" w:cs="仿宋"/>
          <w:szCs w:val="28"/>
        </w:rPr>
      </w:pPr>
      <w:r>
        <w:rPr>
          <w:rStyle w:val="a7"/>
          <w:rFonts w:ascii="仿宋" w:eastAsia="仿宋" w:hAnsi="仿宋" w:cs="仿宋" w:hint="eastAsia"/>
          <w:szCs w:val="28"/>
        </w:rPr>
        <w:t>课程改革成果</w:t>
      </w:r>
    </w:p>
    <w:p w14:paraId="14A4DD3F" w14:textId="77777777" w:rsidR="00A31BAF" w:rsidRDefault="00A31BAF" w:rsidP="00A31BAF">
      <w:pPr>
        <w:spacing w:line="360" w:lineRule="auto"/>
        <w:ind w:firstLineChars="200" w:firstLine="560"/>
        <w:rPr>
          <w:rStyle w:val="a7"/>
          <w:rFonts w:ascii="仿宋" w:eastAsia="仿宋" w:hAnsi="仿宋" w:cs="仿宋"/>
          <w:szCs w:val="28"/>
        </w:rPr>
      </w:pPr>
      <w:r>
        <w:rPr>
          <w:rStyle w:val="a7"/>
          <w:rFonts w:ascii="仿宋" w:eastAsia="仿宋" w:hAnsi="仿宋" w:cs="仿宋" w:hint="eastAsia"/>
          <w:szCs w:val="28"/>
        </w:rPr>
        <w:t>课程团队立项相关科研项目3项，发表相关科研论文5篇，其中2篇分别获中山市优秀自然科学论文一、三等奖，发表教研教改论文5篇，授权发明专利6项。</w:t>
      </w:r>
    </w:p>
    <w:p w14:paraId="13C86C17" w14:textId="77777777" w:rsidR="00A31BAF" w:rsidRDefault="00A31BAF" w:rsidP="00A31BAF">
      <w:pPr>
        <w:spacing w:line="360" w:lineRule="auto"/>
        <w:ind w:firstLineChars="200" w:firstLine="560"/>
        <w:rPr>
          <w:rStyle w:val="a7"/>
          <w:rFonts w:ascii="仿宋" w:eastAsia="仿宋" w:hAnsi="仿宋" w:cs="仿宋"/>
          <w:szCs w:val="28"/>
        </w:rPr>
      </w:pPr>
      <w:r>
        <w:rPr>
          <w:rStyle w:val="a7"/>
          <w:rFonts w:ascii="仿宋" w:eastAsia="仿宋" w:hAnsi="仿宋" w:cs="仿宋" w:hint="eastAsia"/>
          <w:szCs w:val="28"/>
        </w:rPr>
        <w:t>2</w:t>
      </w:r>
      <w:r>
        <w:rPr>
          <w:rStyle w:val="a7"/>
          <w:rFonts w:ascii="仿宋" w:eastAsia="仿宋" w:hAnsi="仿宋" w:cs="仿宋"/>
          <w:szCs w:val="28"/>
        </w:rPr>
        <w:t>020</w:t>
      </w:r>
      <w:r>
        <w:rPr>
          <w:rStyle w:val="a7"/>
          <w:rFonts w:ascii="仿宋" w:eastAsia="仿宋" w:hAnsi="仿宋" w:cs="仿宋" w:hint="eastAsia"/>
          <w:szCs w:val="28"/>
        </w:rPr>
        <w:t>年，主持的横向课题“</w:t>
      </w:r>
      <w:r w:rsidRPr="003C6BBA">
        <w:rPr>
          <w:rStyle w:val="a7"/>
          <w:rFonts w:ascii="仿宋" w:eastAsia="仿宋" w:hAnsi="仿宋" w:cs="仿宋" w:hint="eastAsia"/>
          <w:szCs w:val="28"/>
        </w:rPr>
        <w:t>高品质陶瓷制品一体化喷墨印刷关键技术和工艺研究及应用</w:t>
      </w:r>
      <w:r>
        <w:rPr>
          <w:rStyle w:val="a7"/>
          <w:rFonts w:ascii="仿宋" w:eastAsia="仿宋" w:hAnsi="仿宋" w:cs="仿宋" w:hint="eastAsia"/>
          <w:szCs w:val="28"/>
        </w:rPr>
        <w:t>”成果</w:t>
      </w:r>
      <w:r w:rsidRPr="003C6BBA">
        <w:rPr>
          <w:rStyle w:val="a7"/>
          <w:rFonts w:ascii="仿宋" w:eastAsia="仿宋" w:hAnsi="仿宋" w:cs="仿宋" w:hint="eastAsia"/>
          <w:szCs w:val="28"/>
        </w:rPr>
        <w:t>经广东省轻工业联合会组织的成果鉴定，鉴定委员会认为，项目整体技术达到国际先进水平</w:t>
      </w:r>
      <w:r>
        <w:rPr>
          <w:rStyle w:val="a7"/>
          <w:rFonts w:ascii="仿宋" w:eastAsia="仿宋" w:hAnsi="仿宋" w:cs="仿宋" w:hint="eastAsia"/>
          <w:szCs w:val="28"/>
        </w:rPr>
        <w:t>，并获得广东省轻工业联合会科技进步一等奖。</w:t>
      </w:r>
    </w:p>
    <w:p w14:paraId="0AE77CA9" w14:textId="77777777" w:rsidR="00A31BAF" w:rsidRDefault="00A31BAF" w:rsidP="00A31BAF">
      <w:pPr>
        <w:spacing w:line="360" w:lineRule="auto"/>
        <w:ind w:firstLineChars="200" w:firstLine="560"/>
        <w:rPr>
          <w:rStyle w:val="a7"/>
          <w:rFonts w:ascii="仿宋" w:eastAsia="仿宋" w:hAnsi="仿宋" w:cs="仿宋"/>
          <w:szCs w:val="28"/>
        </w:rPr>
      </w:pPr>
      <w:r>
        <w:rPr>
          <w:rStyle w:val="a7"/>
          <w:rFonts w:ascii="仿宋" w:eastAsia="仿宋" w:hAnsi="仿宋" w:cs="仿宋" w:hint="eastAsia"/>
          <w:szCs w:val="28"/>
        </w:rPr>
        <w:t>4、</w:t>
      </w:r>
      <w:r w:rsidRPr="00205F23">
        <w:rPr>
          <w:rStyle w:val="a7"/>
          <w:rFonts w:ascii="仿宋" w:eastAsia="仿宋" w:hAnsi="仿宋" w:cs="仿宋" w:hint="eastAsia"/>
          <w:szCs w:val="28"/>
        </w:rPr>
        <w:t>资源应用及推广方式</w:t>
      </w:r>
    </w:p>
    <w:p w14:paraId="6DA60BC0" w14:textId="77777777" w:rsidR="00A31BAF" w:rsidRPr="00630D66" w:rsidRDefault="00A31BAF" w:rsidP="00A31BAF">
      <w:pPr>
        <w:spacing w:line="360" w:lineRule="auto"/>
        <w:ind w:firstLineChars="200" w:firstLine="560"/>
        <w:rPr>
          <w:rStyle w:val="a7"/>
          <w:rFonts w:ascii="仿宋" w:eastAsia="仿宋" w:hAnsi="仿宋" w:cs="仿宋"/>
          <w:szCs w:val="28"/>
        </w:rPr>
      </w:pPr>
      <w:r w:rsidRPr="00630D66">
        <w:rPr>
          <w:rStyle w:val="a7"/>
          <w:rFonts w:ascii="仿宋" w:eastAsia="仿宋" w:hAnsi="仿宋" w:cs="仿宋" w:hint="eastAsia"/>
          <w:szCs w:val="28"/>
        </w:rPr>
        <w:t>4</w:t>
      </w:r>
      <w:r w:rsidRPr="00630D66">
        <w:rPr>
          <w:rStyle w:val="a7"/>
          <w:rFonts w:ascii="仿宋" w:eastAsia="仿宋" w:hAnsi="仿宋" w:cs="仿宋"/>
          <w:szCs w:val="28"/>
        </w:rPr>
        <w:t>.1</w:t>
      </w:r>
      <w:r>
        <w:rPr>
          <w:rStyle w:val="a7"/>
          <w:rFonts w:ascii="仿宋" w:eastAsia="仿宋" w:hAnsi="仿宋" w:cs="仿宋" w:hint="eastAsia"/>
          <w:szCs w:val="28"/>
        </w:rPr>
        <w:t>本</w:t>
      </w:r>
      <w:r w:rsidRPr="00630D66">
        <w:rPr>
          <w:rStyle w:val="a7"/>
          <w:rFonts w:ascii="仿宋" w:eastAsia="仿宋" w:hAnsi="仿宋" w:cs="仿宋" w:hint="eastAsia"/>
          <w:szCs w:val="28"/>
        </w:rPr>
        <w:t>学院资源应用方式</w:t>
      </w:r>
    </w:p>
    <w:p w14:paraId="161DB2F9" w14:textId="77777777" w:rsidR="00A31BAF" w:rsidRDefault="00A31BAF" w:rsidP="00A31BAF">
      <w:pPr>
        <w:spacing w:line="360" w:lineRule="auto"/>
        <w:ind w:firstLineChars="200" w:firstLine="560"/>
        <w:rPr>
          <w:rStyle w:val="a7"/>
          <w:rFonts w:ascii="仿宋" w:eastAsia="仿宋" w:hAnsi="仿宋" w:cs="仿宋"/>
        </w:rPr>
      </w:pPr>
      <w:r w:rsidRPr="00205F23">
        <w:rPr>
          <w:rStyle w:val="a7"/>
          <w:rFonts w:ascii="仿宋" w:eastAsia="仿宋" w:hAnsi="仿宋" w:cs="仿宋" w:hint="eastAsia"/>
        </w:rPr>
        <w:t>2</w:t>
      </w:r>
      <w:r w:rsidRPr="00205F23">
        <w:rPr>
          <w:rStyle w:val="a7"/>
          <w:rFonts w:ascii="仿宋" w:eastAsia="仿宋" w:hAnsi="仿宋" w:cs="仿宋"/>
        </w:rPr>
        <w:t>015</w:t>
      </w:r>
      <w:r w:rsidRPr="00205F23">
        <w:rPr>
          <w:rStyle w:val="a7"/>
          <w:rFonts w:ascii="仿宋" w:eastAsia="仿宋" w:hAnsi="仿宋" w:cs="仿宋" w:hint="eastAsia"/>
        </w:rPr>
        <w:t>年，高职专业目录中将印刷技术专业更名为印刷媒体技术专业，重新制订印刷媒体技术专业人才培养方案。通过岗位典型工作任务分析，发现色彩管理技术在印刷数字化发展过程中是必不可少的核心技术，印前至印刷的每一个岗位都必须掌握色彩管理相关知识（可参考</w:t>
      </w:r>
      <w:r>
        <w:rPr>
          <w:rStyle w:val="a7"/>
          <w:rFonts w:ascii="仿宋" w:eastAsia="仿宋" w:hAnsi="仿宋" w:cs="仿宋" w:hint="eastAsia"/>
        </w:rPr>
        <w:t>《</w:t>
      </w:r>
      <w:r w:rsidRPr="00205F23">
        <w:rPr>
          <w:rStyle w:val="a7"/>
          <w:rFonts w:ascii="仿宋" w:eastAsia="仿宋" w:hAnsi="仿宋" w:cs="仿宋" w:hint="eastAsia"/>
        </w:rPr>
        <w:t>印前制作员国家职业技能标准</w:t>
      </w:r>
      <w:r>
        <w:rPr>
          <w:rStyle w:val="a7"/>
          <w:rFonts w:ascii="仿宋" w:eastAsia="仿宋" w:hAnsi="仿宋" w:cs="仿宋" w:hint="eastAsia"/>
        </w:rPr>
        <w:t>》</w:t>
      </w:r>
      <w:r w:rsidRPr="00205F23">
        <w:rPr>
          <w:rStyle w:val="a7"/>
          <w:rFonts w:ascii="仿宋" w:eastAsia="仿宋" w:hAnsi="仿宋" w:cs="仿宋" w:hint="eastAsia"/>
        </w:rPr>
        <w:t>、</w:t>
      </w:r>
      <w:r>
        <w:rPr>
          <w:rStyle w:val="a7"/>
          <w:rFonts w:ascii="仿宋" w:eastAsia="仿宋" w:hAnsi="仿宋" w:cs="仿宋" w:hint="eastAsia"/>
        </w:rPr>
        <w:t>《</w:t>
      </w:r>
      <w:r w:rsidRPr="00205F23">
        <w:rPr>
          <w:rStyle w:val="a7"/>
          <w:rFonts w:ascii="仿宋" w:eastAsia="仿宋" w:hAnsi="仿宋" w:cs="仿宋" w:hint="eastAsia"/>
        </w:rPr>
        <w:t>印刷操作员国家职业技能标准</w:t>
      </w:r>
      <w:r>
        <w:rPr>
          <w:rStyle w:val="a7"/>
          <w:rFonts w:ascii="仿宋" w:eastAsia="仿宋" w:hAnsi="仿宋" w:cs="仿宋" w:hint="eastAsia"/>
        </w:rPr>
        <w:t>》</w:t>
      </w:r>
      <w:r w:rsidRPr="00205F23">
        <w:rPr>
          <w:rStyle w:val="a7"/>
          <w:rFonts w:ascii="仿宋" w:eastAsia="仿宋" w:hAnsi="仿宋" w:cs="仿宋" w:hint="eastAsia"/>
        </w:rPr>
        <w:t>）。</w:t>
      </w:r>
    </w:p>
    <w:p w14:paraId="0C67B56E" w14:textId="77777777" w:rsidR="00A31BAF" w:rsidRDefault="00A31BAF" w:rsidP="00A31BAF">
      <w:pPr>
        <w:spacing w:line="360" w:lineRule="auto"/>
        <w:ind w:firstLineChars="200" w:firstLine="560"/>
        <w:rPr>
          <w:rStyle w:val="a7"/>
          <w:rFonts w:ascii="仿宋" w:eastAsia="仿宋" w:hAnsi="仿宋" w:cs="仿宋"/>
        </w:rPr>
      </w:pPr>
      <w:r w:rsidRPr="00205F23">
        <w:rPr>
          <w:rStyle w:val="a7"/>
          <w:rFonts w:ascii="仿宋" w:eastAsia="仿宋" w:hAnsi="仿宋" w:cs="仿宋" w:hint="eastAsia"/>
        </w:rPr>
        <w:t>在新的人才培养方案中，删掉了《印刷色彩管理应用技术》这门课，将这门课的课程内容打散，分散到每一</w:t>
      </w:r>
      <w:proofErr w:type="gramStart"/>
      <w:r w:rsidRPr="00205F23">
        <w:rPr>
          <w:rStyle w:val="a7"/>
          <w:rFonts w:ascii="仿宋" w:eastAsia="仿宋" w:hAnsi="仿宋" w:cs="仿宋" w:hint="eastAsia"/>
        </w:rPr>
        <w:t>门岗位</w:t>
      </w:r>
      <w:proofErr w:type="gramEnd"/>
      <w:r w:rsidRPr="00205F23">
        <w:rPr>
          <w:rStyle w:val="a7"/>
          <w:rFonts w:ascii="仿宋" w:eastAsia="仿宋" w:hAnsi="仿宋" w:cs="仿宋" w:hint="eastAsia"/>
        </w:rPr>
        <w:t>课程中去。</w:t>
      </w:r>
    </w:p>
    <w:p w14:paraId="01A7EE91" w14:textId="77777777" w:rsidR="00A31BAF" w:rsidRDefault="00A31BAF" w:rsidP="00A31BAF">
      <w:pPr>
        <w:spacing w:line="360" w:lineRule="auto"/>
        <w:ind w:firstLineChars="200" w:firstLine="560"/>
        <w:rPr>
          <w:rStyle w:val="a7"/>
          <w:rFonts w:ascii="仿宋" w:eastAsia="仿宋" w:hAnsi="仿宋" w:cs="仿宋"/>
        </w:rPr>
      </w:pPr>
      <w:r w:rsidRPr="00205F23">
        <w:rPr>
          <w:rStyle w:val="a7"/>
          <w:rFonts w:ascii="仿宋" w:eastAsia="仿宋" w:hAnsi="仿宋" w:cs="仿宋" w:hint="eastAsia"/>
        </w:rPr>
        <w:t>因此，本课程的资源</w:t>
      </w:r>
      <w:r>
        <w:rPr>
          <w:rStyle w:val="a7"/>
          <w:rFonts w:ascii="仿宋" w:eastAsia="仿宋" w:hAnsi="仿宋" w:cs="仿宋" w:hint="eastAsia"/>
        </w:rPr>
        <w:t>应用方式改变了传统的主讲教师利用课程平台授课，</w:t>
      </w:r>
      <w:r w:rsidRPr="00205F23">
        <w:rPr>
          <w:rStyle w:val="a7"/>
          <w:rFonts w:ascii="仿宋" w:eastAsia="仿宋" w:hAnsi="仿宋" w:cs="仿宋" w:hint="eastAsia"/>
        </w:rPr>
        <w:t>通过资源共享</w:t>
      </w:r>
      <w:r>
        <w:rPr>
          <w:rStyle w:val="a7"/>
          <w:rFonts w:ascii="仿宋" w:eastAsia="仿宋" w:hAnsi="仿宋" w:cs="仿宋" w:hint="eastAsia"/>
        </w:rPr>
        <w:t>（包括授课资源、实训室资源、师资资源等）</w:t>
      </w:r>
      <w:r w:rsidRPr="00205F23">
        <w:rPr>
          <w:rStyle w:val="a7"/>
          <w:rFonts w:ascii="仿宋" w:eastAsia="仿宋" w:hAnsi="仿宋" w:cs="仿宋" w:hint="eastAsia"/>
        </w:rPr>
        <w:t>，</w:t>
      </w:r>
      <w:r w:rsidRPr="00205F23">
        <w:rPr>
          <w:rStyle w:val="a7"/>
          <w:rFonts w:ascii="仿宋" w:eastAsia="仿宋" w:hAnsi="仿宋" w:cs="仿宋" w:hint="eastAsia"/>
        </w:rPr>
        <w:lastRenderedPageBreak/>
        <w:t>将资源共享到</w:t>
      </w:r>
      <w:r>
        <w:rPr>
          <w:rStyle w:val="a7"/>
          <w:rFonts w:ascii="仿宋" w:eastAsia="仿宋" w:hAnsi="仿宋" w:cs="仿宋" w:hint="eastAsia"/>
        </w:rPr>
        <w:t>《</w:t>
      </w:r>
      <w:r w:rsidRPr="00205F23">
        <w:rPr>
          <w:rStyle w:val="a7"/>
          <w:rFonts w:ascii="仿宋" w:eastAsia="仿宋" w:hAnsi="仿宋" w:cs="仿宋" w:hint="eastAsia"/>
        </w:rPr>
        <w:t>印刷色彩基础</w:t>
      </w:r>
      <w:r>
        <w:rPr>
          <w:rStyle w:val="a7"/>
          <w:rFonts w:ascii="仿宋" w:eastAsia="仿宋" w:hAnsi="仿宋" w:cs="仿宋" w:hint="eastAsia"/>
        </w:rPr>
        <w:t>》专业群公共基础课</w:t>
      </w:r>
      <w:r w:rsidRPr="00205F23">
        <w:rPr>
          <w:rStyle w:val="a7"/>
          <w:rFonts w:ascii="仿宋" w:eastAsia="仿宋" w:hAnsi="仿宋" w:cs="仿宋" w:hint="eastAsia"/>
        </w:rPr>
        <w:t>、印前工程师岗位课程、智能数字印刷岗位课程等5门专业核心课程中授课过程中去。</w:t>
      </w:r>
    </w:p>
    <w:p w14:paraId="2277ED98" w14:textId="77777777" w:rsidR="00A31BAF" w:rsidRPr="00205F23" w:rsidRDefault="00A31BAF" w:rsidP="00A31BAF">
      <w:pPr>
        <w:spacing w:line="360" w:lineRule="auto"/>
        <w:ind w:firstLineChars="200" w:firstLine="560"/>
        <w:jc w:val="center"/>
        <w:rPr>
          <w:rStyle w:val="a7"/>
          <w:rFonts w:ascii="仿宋" w:eastAsia="仿宋" w:hAnsi="仿宋" w:cs="仿宋"/>
        </w:rPr>
      </w:pPr>
      <w:r w:rsidRPr="00205F23">
        <w:rPr>
          <w:rStyle w:val="a7"/>
          <w:rFonts w:ascii="仿宋" w:eastAsia="仿宋" w:hAnsi="仿宋" w:cs="仿宋" w:hint="eastAsia"/>
        </w:rPr>
        <w:t>《印刷色彩管理应用技术》课程资源使用情况：</w:t>
      </w:r>
    </w:p>
    <w:tbl>
      <w:tblPr>
        <w:tblStyle w:val="a8"/>
        <w:tblW w:w="8418" w:type="dxa"/>
        <w:tblLook w:val="04A0" w:firstRow="1" w:lastRow="0" w:firstColumn="1" w:lastColumn="0" w:noHBand="0" w:noVBand="1"/>
      </w:tblPr>
      <w:tblGrid>
        <w:gridCol w:w="2806"/>
        <w:gridCol w:w="2806"/>
        <w:gridCol w:w="2806"/>
      </w:tblGrid>
      <w:tr w:rsidR="00A31BAF" w:rsidRPr="00205F23" w14:paraId="23C8120E" w14:textId="77777777" w:rsidTr="00CF0C5A">
        <w:trPr>
          <w:trHeight w:val="869"/>
        </w:trPr>
        <w:tc>
          <w:tcPr>
            <w:tcW w:w="2806" w:type="dxa"/>
          </w:tcPr>
          <w:p w14:paraId="6DE2AD8B" w14:textId="77777777" w:rsidR="00A31BAF" w:rsidRPr="00205F23" w:rsidRDefault="00A31BAF" w:rsidP="00CF0C5A">
            <w:pPr>
              <w:spacing w:line="276" w:lineRule="auto"/>
              <w:jc w:val="center"/>
              <w:rPr>
                <w:rStyle w:val="a7"/>
                <w:rFonts w:ascii="仿宋" w:eastAsia="仿宋" w:hAnsi="仿宋" w:cs="仿宋"/>
                <w:sz w:val="24"/>
                <w:szCs w:val="24"/>
              </w:rPr>
            </w:pPr>
            <w:r w:rsidRPr="00205F23">
              <w:rPr>
                <w:rStyle w:val="a7"/>
                <w:rFonts w:ascii="仿宋" w:eastAsia="仿宋" w:hAnsi="仿宋" w:cs="仿宋" w:hint="eastAsia"/>
                <w:sz w:val="24"/>
                <w:szCs w:val="24"/>
              </w:rPr>
              <w:t>课程名称</w:t>
            </w:r>
          </w:p>
        </w:tc>
        <w:tc>
          <w:tcPr>
            <w:tcW w:w="2806" w:type="dxa"/>
          </w:tcPr>
          <w:p w14:paraId="2C28A439" w14:textId="77777777" w:rsidR="00A31BAF" w:rsidRPr="00205F23" w:rsidRDefault="00A31BAF" w:rsidP="00CF0C5A">
            <w:pPr>
              <w:spacing w:line="276" w:lineRule="auto"/>
              <w:jc w:val="center"/>
              <w:rPr>
                <w:rStyle w:val="a7"/>
                <w:rFonts w:ascii="仿宋" w:eastAsia="仿宋" w:hAnsi="仿宋" w:cs="仿宋"/>
                <w:sz w:val="24"/>
                <w:szCs w:val="24"/>
              </w:rPr>
            </w:pPr>
            <w:r w:rsidRPr="00205F23">
              <w:rPr>
                <w:rStyle w:val="a7"/>
                <w:rFonts w:ascii="仿宋" w:eastAsia="仿宋" w:hAnsi="仿宋" w:cs="仿宋" w:hint="eastAsia"/>
                <w:sz w:val="24"/>
                <w:szCs w:val="24"/>
              </w:rPr>
              <w:t>使用《印刷色彩管理应用技术》课程资源明细</w:t>
            </w:r>
          </w:p>
        </w:tc>
        <w:tc>
          <w:tcPr>
            <w:tcW w:w="2806" w:type="dxa"/>
          </w:tcPr>
          <w:p w14:paraId="2E30DE2C" w14:textId="77777777" w:rsidR="00A31BAF" w:rsidRPr="00205F23" w:rsidRDefault="00A31BAF" w:rsidP="00CF0C5A">
            <w:pPr>
              <w:spacing w:line="276" w:lineRule="auto"/>
              <w:jc w:val="center"/>
              <w:rPr>
                <w:rStyle w:val="a7"/>
                <w:rFonts w:ascii="仿宋" w:eastAsia="仿宋" w:hAnsi="仿宋" w:cs="仿宋"/>
                <w:sz w:val="24"/>
                <w:szCs w:val="24"/>
              </w:rPr>
            </w:pPr>
            <w:r w:rsidRPr="00205F23">
              <w:rPr>
                <w:rStyle w:val="a7"/>
                <w:rFonts w:ascii="仿宋" w:eastAsia="仿宋" w:hAnsi="仿宋" w:cs="仿宋" w:hint="eastAsia"/>
                <w:sz w:val="24"/>
                <w:szCs w:val="24"/>
              </w:rPr>
              <w:t>资源使用反馈</w:t>
            </w:r>
          </w:p>
        </w:tc>
      </w:tr>
      <w:tr w:rsidR="00A31BAF" w:rsidRPr="00205F23" w14:paraId="6CC0D78C" w14:textId="77777777" w:rsidTr="00CF0C5A">
        <w:trPr>
          <w:trHeight w:val="1408"/>
        </w:trPr>
        <w:tc>
          <w:tcPr>
            <w:tcW w:w="2806" w:type="dxa"/>
          </w:tcPr>
          <w:p w14:paraId="4D697548" w14:textId="77777777" w:rsidR="00A31BAF"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印刷色彩基础</w:t>
            </w:r>
          </w:p>
          <w:p w14:paraId="61C52EF6" w14:textId="77777777" w:rsidR="00A31BAF" w:rsidRPr="00205F23" w:rsidRDefault="00A31BAF" w:rsidP="00CF0C5A">
            <w:pPr>
              <w:spacing w:line="276" w:lineRule="auto"/>
              <w:jc w:val="left"/>
              <w:rPr>
                <w:rStyle w:val="a7"/>
                <w:rFonts w:ascii="仿宋" w:eastAsia="仿宋" w:hAnsi="仿宋" w:cs="仿宋"/>
                <w:sz w:val="24"/>
                <w:szCs w:val="24"/>
              </w:rPr>
            </w:pPr>
            <w:r>
              <w:rPr>
                <w:rStyle w:val="a7"/>
                <w:rFonts w:ascii="仿宋" w:eastAsia="仿宋" w:hAnsi="仿宋" w:cs="仿宋" w:hint="eastAsia"/>
                <w:sz w:val="24"/>
                <w:szCs w:val="24"/>
              </w:rPr>
              <w:t>（专业群公共基础课）</w:t>
            </w:r>
          </w:p>
        </w:tc>
        <w:tc>
          <w:tcPr>
            <w:tcW w:w="2806" w:type="dxa"/>
          </w:tcPr>
          <w:p w14:paraId="64A76B1B"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入门项目：设备特性文件的制作</w:t>
            </w:r>
            <w:r w:rsidRPr="00205F23">
              <w:rPr>
                <w:rStyle w:val="a7"/>
                <w:rFonts w:ascii="仿宋" w:eastAsia="仿宋" w:hAnsi="仿宋" w:cs="仿宋"/>
                <w:sz w:val="24"/>
                <w:szCs w:val="24"/>
              </w:rPr>
              <w:t>-</w:t>
            </w:r>
            <w:r w:rsidRPr="00205F23">
              <w:rPr>
                <w:rStyle w:val="a7"/>
                <w:rFonts w:ascii="仿宋" w:eastAsia="仿宋" w:hAnsi="仿宋" w:cs="仿宋" w:hint="eastAsia"/>
                <w:sz w:val="24"/>
                <w:szCs w:val="24"/>
              </w:rPr>
              <w:t>任务</w:t>
            </w:r>
            <w:proofErr w:type="gramStart"/>
            <w:r w:rsidRPr="00205F23">
              <w:rPr>
                <w:rStyle w:val="a7"/>
                <w:rFonts w:ascii="仿宋" w:eastAsia="仿宋" w:hAnsi="仿宋" w:cs="仿宋" w:hint="eastAsia"/>
                <w:sz w:val="24"/>
                <w:szCs w:val="24"/>
              </w:rPr>
              <w:t>一</w:t>
            </w:r>
            <w:proofErr w:type="gramEnd"/>
            <w:r w:rsidRPr="00205F23">
              <w:rPr>
                <w:rStyle w:val="a7"/>
                <w:rFonts w:ascii="仿宋" w:eastAsia="仿宋" w:hAnsi="仿宋" w:cs="仿宋" w:hint="eastAsia"/>
                <w:sz w:val="24"/>
                <w:szCs w:val="24"/>
              </w:rPr>
              <w:t xml:space="preserve"> 设备呈色原理中的自编讲义与学习工具资源</w:t>
            </w:r>
          </w:p>
        </w:tc>
        <w:tc>
          <w:tcPr>
            <w:tcW w:w="2806" w:type="dxa"/>
          </w:tcPr>
          <w:p w14:paraId="05C4DF8D"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帮助学生认识各类设备色彩描述方式。</w:t>
            </w:r>
          </w:p>
        </w:tc>
      </w:tr>
      <w:tr w:rsidR="00A31BAF" w:rsidRPr="00205F23" w14:paraId="282893E9" w14:textId="77777777" w:rsidTr="00CF0C5A">
        <w:trPr>
          <w:trHeight w:val="1167"/>
        </w:trPr>
        <w:tc>
          <w:tcPr>
            <w:tcW w:w="2806" w:type="dxa"/>
          </w:tcPr>
          <w:p w14:paraId="3D19FFF5" w14:textId="77777777" w:rsidR="00A31BAF"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智能胶印机长岗位课程</w:t>
            </w:r>
          </w:p>
          <w:p w14:paraId="297D3BA3" w14:textId="77777777" w:rsidR="00A31BAF" w:rsidRPr="00205F23" w:rsidRDefault="00A31BAF" w:rsidP="00CF0C5A">
            <w:pPr>
              <w:spacing w:line="276" w:lineRule="auto"/>
              <w:jc w:val="left"/>
              <w:rPr>
                <w:rStyle w:val="a7"/>
                <w:rFonts w:ascii="仿宋" w:eastAsia="仿宋" w:hAnsi="仿宋" w:cs="仿宋"/>
                <w:sz w:val="24"/>
                <w:szCs w:val="24"/>
              </w:rPr>
            </w:pPr>
            <w:r>
              <w:rPr>
                <w:rStyle w:val="a7"/>
                <w:rFonts w:ascii="仿宋" w:eastAsia="仿宋" w:hAnsi="仿宋" w:cs="仿宋" w:hint="eastAsia"/>
                <w:sz w:val="24"/>
                <w:szCs w:val="24"/>
              </w:rPr>
              <w:t>（岗位核心课程）</w:t>
            </w:r>
          </w:p>
        </w:tc>
        <w:tc>
          <w:tcPr>
            <w:tcW w:w="2806" w:type="dxa"/>
          </w:tcPr>
          <w:p w14:paraId="4465A9B1"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自主项目:色彩管理技术应用之企业色彩控制案例资源与学习工具</w:t>
            </w:r>
          </w:p>
        </w:tc>
        <w:tc>
          <w:tcPr>
            <w:tcW w:w="2806" w:type="dxa"/>
          </w:tcPr>
          <w:p w14:paraId="0B2BBE1A"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印刷标准化是色彩管理技术的基础，通过自主项目的学习帮助学生了解色彩管理真正的意义是实现印刷生产的标准化与数字化。</w:t>
            </w:r>
          </w:p>
        </w:tc>
      </w:tr>
      <w:tr w:rsidR="00A31BAF" w:rsidRPr="00205F23" w14:paraId="0AD2DF01" w14:textId="77777777" w:rsidTr="00CF0C5A">
        <w:trPr>
          <w:trHeight w:val="1155"/>
        </w:trPr>
        <w:tc>
          <w:tcPr>
            <w:tcW w:w="2806" w:type="dxa"/>
          </w:tcPr>
          <w:p w14:paraId="37BF086B" w14:textId="77777777" w:rsidR="00A31BAF"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印前工程师岗位课程</w:t>
            </w:r>
          </w:p>
          <w:p w14:paraId="36B2C23E" w14:textId="77777777" w:rsidR="00A31BAF" w:rsidRPr="00205F23" w:rsidRDefault="00A31BAF" w:rsidP="00CF0C5A">
            <w:pPr>
              <w:spacing w:line="276" w:lineRule="auto"/>
              <w:jc w:val="left"/>
              <w:rPr>
                <w:rStyle w:val="a7"/>
                <w:rFonts w:ascii="仿宋" w:eastAsia="仿宋" w:hAnsi="仿宋" w:cs="仿宋"/>
                <w:sz w:val="24"/>
                <w:szCs w:val="24"/>
              </w:rPr>
            </w:pPr>
            <w:r>
              <w:rPr>
                <w:rStyle w:val="a7"/>
                <w:rFonts w:ascii="仿宋" w:eastAsia="仿宋" w:hAnsi="仿宋" w:cs="仿宋" w:hint="eastAsia"/>
                <w:sz w:val="24"/>
                <w:szCs w:val="24"/>
              </w:rPr>
              <w:t>（岗位核心课程）</w:t>
            </w:r>
          </w:p>
        </w:tc>
        <w:tc>
          <w:tcPr>
            <w:tcW w:w="2806" w:type="dxa"/>
          </w:tcPr>
          <w:p w14:paraId="02D2A868"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入门项目：设备特性文件的制作</w:t>
            </w:r>
            <w:r w:rsidRPr="00205F23">
              <w:rPr>
                <w:rStyle w:val="a7"/>
                <w:rFonts w:ascii="仿宋" w:eastAsia="仿宋" w:hAnsi="仿宋" w:cs="仿宋"/>
                <w:sz w:val="24"/>
                <w:szCs w:val="24"/>
              </w:rPr>
              <w:t>-</w:t>
            </w:r>
            <w:r w:rsidRPr="00205F23">
              <w:rPr>
                <w:rStyle w:val="a7"/>
                <w:rFonts w:ascii="仿宋" w:eastAsia="仿宋" w:hAnsi="仿宋" w:cs="仿宋" w:hint="eastAsia"/>
                <w:sz w:val="24"/>
                <w:szCs w:val="24"/>
              </w:rPr>
              <w:t>任务二 I</w:t>
            </w:r>
            <w:r w:rsidRPr="00205F23">
              <w:rPr>
                <w:rStyle w:val="a7"/>
                <w:rFonts w:ascii="仿宋" w:eastAsia="仿宋" w:hAnsi="仿宋" w:cs="仿宋"/>
                <w:sz w:val="24"/>
                <w:szCs w:val="24"/>
              </w:rPr>
              <w:t>CC</w:t>
            </w:r>
            <w:r w:rsidRPr="00205F23">
              <w:rPr>
                <w:rStyle w:val="a7"/>
                <w:rFonts w:ascii="仿宋" w:eastAsia="仿宋" w:hAnsi="仿宋" w:cs="仿宋" w:hint="eastAsia"/>
                <w:sz w:val="24"/>
                <w:szCs w:val="24"/>
              </w:rPr>
              <w:t>特性文件的功能中自编讲义与学习工具资源；</w:t>
            </w:r>
          </w:p>
          <w:p w14:paraId="66935620"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主导项目：色彩管理技术应用之数码打样中自编讲义与学习工具资源；</w:t>
            </w:r>
          </w:p>
          <w:p w14:paraId="3D5BFA3F" w14:textId="77777777" w:rsidR="00A31BAF" w:rsidRPr="00205F23" w:rsidRDefault="00A31BAF" w:rsidP="00CF0C5A">
            <w:pPr>
              <w:spacing w:line="276" w:lineRule="auto"/>
              <w:jc w:val="left"/>
              <w:rPr>
                <w:rStyle w:val="a7"/>
                <w:rFonts w:ascii="仿宋" w:eastAsia="仿宋" w:hAnsi="仿宋" w:cs="仿宋"/>
                <w:sz w:val="24"/>
                <w:szCs w:val="24"/>
              </w:rPr>
            </w:pPr>
          </w:p>
        </w:tc>
        <w:tc>
          <w:tcPr>
            <w:tcW w:w="2806" w:type="dxa"/>
          </w:tcPr>
          <w:p w14:paraId="0C9C0D98"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I</w:t>
            </w:r>
            <w:r w:rsidRPr="00205F23">
              <w:rPr>
                <w:rStyle w:val="a7"/>
                <w:rFonts w:ascii="仿宋" w:eastAsia="仿宋" w:hAnsi="仿宋" w:cs="仿宋"/>
                <w:sz w:val="24"/>
                <w:szCs w:val="24"/>
              </w:rPr>
              <w:t>CC</w:t>
            </w:r>
            <w:r w:rsidRPr="00205F23">
              <w:rPr>
                <w:rStyle w:val="a7"/>
                <w:rFonts w:ascii="仿宋" w:eastAsia="仿宋" w:hAnsi="仿宋" w:cs="仿宋" w:hint="eastAsia"/>
                <w:sz w:val="24"/>
                <w:szCs w:val="24"/>
              </w:rPr>
              <w:t>特性文件是实现印前至印刷数字化流程的核心，帮助学生认识I</w:t>
            </w:r>
            <w:r w:rsidRPr="00205F23">
              <w:rPr>
                <w:rStyle w:val="a7"/>
                <w:rFonts w:ascii="仿宋" w:eastAsia="仿宋" w:hAnsi="仿宋" w:cs="仿宋"/>
                <w:sz w:val="24"/>
                <w:szCs w:val="24"/>
              </w:rPr>
              <w:t>CC</w:t>
            </w:r>
            <w:r w:rsidRPr="00205F23">
              <w:rPr>
                <w:rStyle w:val="a7"/>
                <w:rFonts w:ascii="仿宋" w:eastAsia="仿宋" w:hAnsi="仿宋" w:cs="仿宋" w:hint="eastAsia"/>
                <w:sz w:val="24"/>
                <w:szCs w:val="24"/>
              </w:rPr>
              <w:t>特性文件的功能；</w:t>
            </w:r>
          </w:p>
          <w:p w14:paraId="59C2375D"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同时数码打样是数字印前的输出窗口，是印刷生产的跟样标准，主导项目的资源帮助学生进一步认识数码打样。</w:t>
            </w:r>
          </w:p>
        </w:tc>
      </w:tr>
      <w:tr w:rsidR="00A31BAF" w:rsidRPr="00205F23" w14:paraId="7C3D7C32" w14:textId="77777777" w:rsidTr="00CF0C5A">
        <w:trPr>
          <w:trHeight w:val="2149"/>
        </w:trPr>
        <w:tc>
          <w:tcPr>
            <w:tcW w:w="2806" w:type="dxa"/>
          </w:tcPr>
          <w:p w14:paraId="56C1D246" w14:textId="77777777" w:rsidR="00A31BAF"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印刷质量评估岗位课程</w:t>
            </w:r>
          </w:p>
          <w:p w14:paraId="64ACA803" w14:textId="77777777" w:rsidR="00A31BAF" w:rsidRPr="00205F23" w:rsidRDefault="00A31BAF" w:rsidP="00CF0C5A">
            <w:pPr>
              <w:spacing w:line="276" w:lineRule="auto"/>
              <w:jc w:val="left"/>
              <w:rPr>
                <w:rStyle w:val="a7"/>
                <w:rFonts w:ascii="仿宋" w:eastAsia="仿宋" w:hAnsi="仿宋" w:cs="仿宋"/>
                <w:sz w:val="24"/>
                <w:szCs w:val="24"/>
              </w:rPr>
            </w:pPr>
            <w:r>
              <w:rPr>
                <w:rStyle w:val="a7"/>
                <w:rFonts w:ascii="仿宋" w:eastAsia="仿宋" w:hAnsi="仿宋" w:cs="仿宋" w:hint="eastAsia"/>
                <w:sz w:val="24"/>
                <w:szCs w:val="24"/>
              </w:rPr>
              <w:t>（岗位核心课程）</w:t>
            </w:r>
          </w:p>
        </w:tc>
        <w:tc>
          <w:tcPr>
            <w:tcW w:w="2806" w:type="dxa"/>
          </w:tcPr>
          <w:p w14:paraId="4EB65A19"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自主项目:色彩管理技术应用之企业色彩控制案例资源与学习工具</w:t>
            </w:r>
          </w:p>
        </w:tc>
        <w:tc>
          <w:tcPr>
            <w:tcW w:w="2806" w:type="dxa"/>
          </w:tcPr>
          <w:p w14:paraId="44AB5736"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印刷标准化是色彩管理技术的基础，通过自主项目的学习帮助学生了解色彩管理真正的意义是实现印刷生产的标准化与数字化。</w:t>
            </w:r>
          </w:p>
        </w:tc>
      </w:tr>
      <w:tr w:rsidR="00A31BAF" w:rsidRPr="00205F23" w14:paraId="66A082D3" w14:textId="77777777" w:rsidTr="00CF0C5A">
        <w:trPr>
          <w:trHeight w:val="1685"/>
        </w:trPr>
        <w:tc>
          <w:tcPr>
            <w:tcW w:w="2806" w:type="dxa"/>
          </w:tcPr>
          <w:p w14:paraId="5DD2723D" w14:textId="77777777" w:rsidR="00A31BAF"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智能数字印刷岗位课程</w:t>
            </w:r>
          </w:p>
          <w:p w14:paraId="6D757389" w14:textId="77777777" w:rsidR="00A31BAF" w:rsidRPr="00205F23" w:rsidRDefault="00A31BAF" w:rsidP="00CF0C5A">
            <w:pPr>
              <w:spacing w:line="276" w:lineRule="auto"/>
              <w:jc w:val="left"/>
              <w:rPr>
                <w:rStyle w:val="a7"/>
                <w:rFonts w:ascii="仿宋" w:eastAsia="仿宋" w:hAnsi="仿宋" w:cs="仿宋"/>
                <w:sz w:val="24"/>
                <w:szCs w:val="24"/>
              </w:rPr>
            </w:pPr>
            <w:r>
              <w:rPr>
                <w:rStyle w:val="a7"/>
                <w:rFonts w:ascii="仿宋" w:eastAsia="仿宋" w:hAnsi="仿宋" w:cs="仿宋" w:hint="eastAsia"/>
                <w:sz w:val="24"/>
                <w:szCs w:val="24"/>
              </w:rPr>
              <w:t>（岗位核心课程）</w:t>
            </w:r>
          </w:p>
        </w:tc>
        <w:tc>
          <w:tcPr>
            <w:tcW w:w="2806" w:type="dxa"/>
          </w:tcPr>
          <w:p w14:paraId="4DDE45C1"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入门项目：设备特性文件的制作中自编讲义以及数字印刷机特性文件制作视频等</w:t>
            </w:r>
          </w:p>
        </w:tc>
        <w:tc>
          <w:tcPr>
            <w:tcW w:w="2806" w:type="dxa"/>
          </w:tcPr>
          <w:p w14:paraId="6326E809"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帮助学生掌握数字印刷机I</w:t>
            </w:r>
            <w:r w:rsidRPr="00205F23">
              <w:rPr>
                <w:rStyle w:val="a7"/>
                <w:rFonts w:ascii="仿宋" w:eastAsia="仿宋" w:hAnsi="仿宋" w:cs="仿宋"/>
                <w:sz w:val="24"/>
                <w:szCs w:val="24"/>
              </w:rPr>
              <w:t>CC</w:t>
            </w:r>
            <w:r w:rsidRPr="00205F23">
              <w:rPr>
                <w:rStyle w:val="a7"/>
                <w:rFonts w:ascii="仿宋" w:eastAsia="仿宋" w:hAnsi="仿宋" w:cs="仿宋" w:hint="eastAsia"/>
                <w:sz w:val="24"/>
                <w:szCs w:val="24"/>
              </w:rPr>
              <w:t>特性文件的制作与使用。</w:t>
            </w:r>
          </w:p>
        </w:tc>
      </w:tr>
    </w:tbl>
    <w:p w14:paraId="36C7C586" w14:textId="77777777" w:rsidR="00A31BAF" w:rsidRPr="00630D66" w:rsidRDefault="00A31BAF" w:rsidP="00A31BAF">
      <w:pPr>
        <w:spacing w:line="360" w:lineRule="auto"/>
        <w:ind w:firstLineChars="200" w:firstLine="560"/>
        <w:rPr>
          <w:rStyle w:val="a7"/>
          <w:rFonts w:ascii="仿宋" w:eastAsia="仿宋" w:hAnsi="仿宋" w:cs="仿宋"/>
          <w:szCs w:val="28"/>
        </w:rPr>
      </w:pPr>
      <w:r w:rsidRPr="00630D66">
        <w:rPr>
          <w:rStyle w:val="a7"/>
          <w:rFonts w:ascii="仿宋" w:eastAsia="仿宋" w:hAnsi="仿宋" w:cs="仿宋" w:hint="eastAsia"/>
          <w:szCs w:val="28"/>
        </w:rPr>
        <w:lastRenderedPageBreak/>
        <w:t>4</w:t>
      </w:r>
      <w:r w:rsidRPr="00630D66">
        <w:rPr>
          <w:rStyle w:val="a7"/>
          <w:rFonts w:ascii="仿宋" w:eastAsia="仿宋" w:hAnsi="仿宋" w:cs="仿宋"/>
          <w:szCs w:val="28"/>
        </w:rPr>
        <w:t>.</w:t>
      </w:r>
      <w:r>
        <w:rPr>
          <w:rStyle w:val="a7"/>
          <w:rFonts w:ascii="仿宋" w:eastAsia="仿宋" w:hAnsi="仿宋" w:cs="仿宋"/>
          <w:szCs w:val="28"/>
        </w:rPr>
        <w:t>2</w:t>
      </w:r>
      <w:r w:rsidRPr="00630D66">
        <w:rPr>
          <w:rStyle w:val="a7"/>
          <w:rFonts w:ascii="仿宋" w:eastAsia="仿宋" w:hAnsi="仿宋" w:cs="仿宋" w:hint="eastAsia"/>
          <w:szCs w:val="28"/>
        </w:rPr>
        <w:t>资源</w:t>
      </w:r>
      <w:r>
        <w:rPr>
          <w:rStyle w:val="a7"/>
          <w:rFonts w:ascii="仿宋" w:eastAsia="仿宋" w:hAnsi="仿宋" w:cs="仿宋" w:hint="eastAsia"/>
          <w:szCs w:val="28"/>
        </w:rPr>
        <w:t>推广应用</w:t>
      </w:r>
    </w:p>
    <w:p w14:paraId="28F17C99" w14:textId="77777777" w:rsidR="00A31BAF" w:rsidRDefault="00A31BAF" w:rsidP="00A31BAF">
      <w:pPr>
        <w:snapToGrid w:val="0"/>
        <w:spacing w:line="360" w:lineRule="auto"/>
        <w:ind w:firstLine="576"/>
        <w:rPr>
          <w:rStyle w:val="a7"/>
          <w:rFonts w:ascii="仿宋" w:eastAsia="仿宋" w:hAnsi="仿宋" w:cs="仿宋"/>
          <w:szCs w:val="28"/>
        </w:rPr>
      </w:pPr>
      <w:r>
        <w:rPr>
          <w:rStyle w:val="a7"/>
          <w:rFonts w:ascii="仿宋" w:eastAsia="仿宋" w:hAnsi="仿宋" w:cs="仿宋" w:hint="eastAsia"/>
          <w:szCs w:val="28"/>
        </w:rPr>
        <w:t>2</w:t>
      </w:r>
      <w:r>
        <w:rPr>
          <w:rStyle w:val="a7"/>
          <w:rFonts w:ascii="仿宋" w:eastAsia="仿宋" w:hAnsi="仿宋" w:cs="仿宋"/>
          <w:szCs w:val="28"/>
        </w:rPr>
        <w:t>016-2017</w:t>
      </w:r>
      <w:r>
        <w:rPr>
          <w:rStyle w:val="a7"/>
          <w:rFonts w:ascii="仿宋" w:eastAsia="仿宋" w:hAnsi="仿宋" w:cs="仿宋" w:hint="eastAsia"/>
          <w:szCs w:val="28"/>
        </w:rPr>
        <w:t>年，该课程资源基于网络课程平台，共享作为2016年、2017年全国高职骨干教师培训计划（国培）项目核心课程的课程资源，面向全国印刷、包装和广告专业的优秀教师进行培训；</w:t>
      </w:r>
    </w:p>
    <w:p w14:paraId="5345C808" w14:textId="77777777" w:rsidR="00A31BAF" w:rsidRPr="007E6485" w:rsidRDefault="00A31BAF" w:rsidP="00A31BAF">
      <w:pPr>
        <w:snapToGrid w:val="0"/>
        <w:spacing w:line="360" w:lineRule="auto"/>
        <w:ind w:firstLine="576"/>
        <w:rPr>
          <w:rStyle w:val="a7"/>
          <w:rFonts w:ascii="仿宋" w:eastAsia="仿宋" w:hAnsi="仿宋" w:cs="仿宋"/>
          <w:szCs w:val="28"/>
        </w:rPr>
      </w:pPr>
      <w:r>
        <w:rPr>
          <w:rStyle w:val="a7"/>
          <w:rFonts w:ascii="仿宋" w:eastAsia="仿宋" w:hAnsi="仿宋" w:cs="仿宋"/>
          <w:szCs w:val="28"/>
        </w:rPr>
        <w:t>2018</w:t>
      </w:r>
      <w:r>
        <w:rPr>
          <w:rStyle w:val="a7"/>
          <w:rFonts w:ascii="仿宋" w:eastAsia="仿宋" w:hAnsi="仿宋" w:cs="仿宋" w:hint="eastAsia"/>
          <w:szCs w:val="28"/>
        </w:rPr>
        <w:t>年，《印刷色彩管理应用技术》作为培训课程，面向广东欧亚</w:t>
      </w:r>
      <w:r w:rsidRPr="007E6485">
        <w:rPr>
          <w:rStyle w:val="a7"/>
          <w:rFonts w:ascii="仿宋" w:eastAsia="仿宋" w:hAnsi="仿宋" w:cs="仿宋" w:hint="eastAsia"/>
          <w:szCs w:val="28"/>
        </w:rPr>
        <w:t>包装有限公司、</w:t>
      </w:r>
      <w:proofErr w:type="gramStart"/>
      <w:r w:rsidRPr="007E6485">
        <w:rPr>
          <w:rStyle w:val="a7"/>
          <w:rFonts w:ascii="仿宋" w:eastAsia="仿宋" w:hAnsi="仿宋" w:cs="仿宋" w:hint="eastAsia"/>
          <w:szCs w:val="28"/>
        </w:rPr>
        <w:t>东华印艺</w:t>
      </w:r>
      <w:proofErr w:type="gramEnd"/>
      <w:r w:rsidRPr="007E6485">
        <w:rPr>
          <w:rStyle w:val="a7"/>
          <w:rFonts w:ascii="仿宋" w:eastAsia="仿宋" w:hAnsi="仿宋" w:cs="仿宋" w:hint="eastAsia"/>
          <w:szCs w:val="28"/>
        </w:rPr>
        <w:t>、中荣印刷集团有限公司三家公司进行培训。</w:t>
      </w:r>
    </w:p>
    <w:p w14:paraId="3717BB91" w14:textId="77777777" w:rsidR="00A31BAF" w:rsidRPr="007E6485" w:rsidRDefault="00A31BAF" w:rsidP="00A31BAF">
      <w:pPr>
        <w:snapToGrid w:val="0"/>
        <w:spacing w:line="360" w:lineRule="auto"/>
        <w:ind w:firstLine="576"/>
        <w:rPr>
          <w:rStyle w:val="a7"/>
          <w:rFonts w:ascii="仿宋" w:eastAsia="仿宋" w:hAnsi="仿宋" w:cs="仿宋"/>
          <w:szCs w:val="28"/>
        </w:rPr>
      </w:pPr>
      <w:r w:rsidRPr="007E6485">
        <w:rPr>
          <w:rStyle w:val="a7"/>
          <w:rFonts w:ascii="仿宋" w:eastAsia="仿宋" w:hAnsi="仿宋" w:cs="仿宋" w:hint="eastAsia"/>
          <w:szCs w:val="28"/>
        </w:rPr>
        <w:t>自2</w:t>
      </w:r>
      <w:r w:rsidRPr="007E6485">
        <w:rPr>
          <w:rStyle w:val="a7"/>
          <w:rFonts w:ascii="仿宋" w:eastAsia="仿宋" w:hAnsi="仿宋" w:cs="仿宋"/>
          <w:szCs w:val="28"/>
        </w:rPr>
        <w:t>017</w:t>
      </w:r>
      <w:r w:rsidRPr="007E6485">
        <w:rPr>
          <w:rStyle w:val="a7"/>
          <w:rFonts w:ascii="仿宋" w:eastAsia="仿宋" w:hAnsi="仿宋" w:cs="仿宋" w:hint="eastAsia"/>
          <w:szCs w:val="28"/>
        </w:rPr>
        <w:t>年开始，东莞职业技术学院、深圳职业技术学院、广东轻工职业技术学院、中山建</w:t>
      </w:r>
      <w:proofErr w:type="gramStart"/>
      <w:r w:rsidRPr="007E6485">
        <w:rPr>
          <w:rStyle w:val="a7"/>
          <w:rFonts w:ascii="仿宋" w:eastAsia="仿宋" w:hAnsi="仿宋" w:cs="仿宋" w:hint="eastAsia"/>
          <w:szCs w:val="28"/>
        </w:rPr>
        <w:t>斌</w:t>
      </w:r>
      <w:proofErr w:type="gramEnd"/>
      <w:r w:rsidRPr="007E6485">
        <w:rPr>
          <w:rStyle w:val="a7"/>
          <w:rFonts w:ascii="仿宋" w:eastAsia="仿宋" w:hAnsi="仿宋" w:cs="仿宋" w:hint="eastAsia"/>
          <w:szCs w:val="28"/>
        </w:rPr>
        <w:t>中等职业技术学校、广东肇庆理工职业学校部分课程采用了《印刷色彩管理应用技术》精品资源共享课中的相关资源进行授课。</w:t>
      </w:r>
    </w:p>
    <w:p w14:paraId="2483694B" w14:textId="77777777" w:rsidR="00A31BAF" w:rsidRPr="007E6485" w:rsidRDefault="00A31BAF" w:rsidP="00A31BAF">
      <w:pPr>
        <w:snapToGrid w:val="0"/>
        <w:spacing w:line="360" w:lineRule="auto"/>
        <w:ind w:firstLine="576"/>
        <w:rPr>
          <w:rStyle w:val="a7"/>
          <w:rFonts w:ascii="仿宋" w:eastAsia="仿宋" w:hAnsi="仿宋" w:cs="仿宋"/>
          <w:szCs w:val="28"/>
        </w:rPr>
      </w:pPr>
      <w:r w:rsidRPr="007E6485">
        <w:rPr>
          <w:rStyle w:val="a7"/>
          <w:rFonts w:ascii="仿宋" w:eastAsia="仿宋" w:hAnsi="仿宋" w:cs="仿宋" w:hint="eastAsia"/>
          <w:szCs w:val="28"/>
        </w:rPr>
        <w:t>2</w:t>
      </w:r>
      <w:r w:rsidRPr="007E6485">
        <w:rPr>
          <w:rStyle w:val="a7"/>
          <w:rFonts w:ascii="仿宋" w:eastAsia="仿宋" w:hAnsi="仿宋" w:cs="仿宋"/>
          <w:szCs w:val="28"/>
        </w:rPr>
        <w:t>020</w:t>
      </w:r>
      <w:r w:rsidRPr="007E6485">
        <w:rPr>
          <w:rStyle w:val="a7"/>
          <w:rFonts w:ascii="仿宋" w:eastAsia="仿宋" w:hAnsi="仿宋" w:cs="仿宋" w:hint="eastAsia"/>
          <w:szCs w:val="28"/>
        </w:rPr>
        <w:t>年，由中山火炬职业技术学院发起，深圳职业技术学院、东莞职业技术学院、广东轻工职业技术学院、中山建</w:t>
      </w:r>
      <w:proofErr w:type="gramStart"/>
      <w:r w:rsidRPr="007E6485">
        <w:rPr>
          <w:rStyle w:val="a7"/>
          <w:rFonts w:ascii="仿宋" w:eastAsia="仿宋" w:hAnsi="仿宋" w:cs="仿宋" w:hint="eastAsia"/>
          <w:szCs w:val="28"/>
        </w:rPr>
        <w:t>斌</w:t>
      </w:r>
      <w:proofErr w:type="gramEnd"/>
      <w:r w:rsidRPr="007E6485">
        <w:rPr>
          <w:rStyle w:val="a7"/>
          <w:rFonts w:ascii="仿宋" w:eastAsia="仿宋" w:hAnsi="仿宋" w:cs="仿宋" w:hint="eastAsia"/>
          <w:szCs w:val="28"/>
        </w:rPr>
        <w:t>中等职业技术学校等纷纷相应，共同组建了广东省色彩联盟组织，致力于提升色彩标准化水平，实现色彩管理与人才价值最大化。</w:t>
      </w:r>
    </w:p>
    <w:p w14:paraId="428C8C38" w14:textId="77777777" w:rsidR="00187B6F" w:rsidRPr="00A31BAF" w:rsidRDefault="00187B6F"/>
    <w:sectPr w:rsidR="00187B6F" w:rsidRPr="00A31B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31BC7" w14:textId="77777777" w:rsidR="007D4C7C" w:rsidRDefault="007D4C7C" w:rsidP="00A31BAF">
      <w:r>
        <w:separator/>
      </w:r>
    </w:p>
  </w:endnote>
  <w:endnote w:type="continuationSeparator" w:id="0">
    <w:p w14:paraId="02114E9C" w14:textId="77777777" w:rsidR="007D4C7C" w:rsidRDefault="007D4C7C" w:rsidP="00A3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58159" w14:textId="77777777" w:rsidR="007D4C7C" w:rsidRDefault="007D4C7C" w:rsidP="00A31BAF">
      <w:r>
        <w:separator/>
      </w:r>
    </w:p>
  </w:footnote>
  <w:footnote w:type="continuationSeparator" w:id="0">
    <w:p w14:paraId="3C35E257" w14:textId="77777777" w:rsidR="007D4C7C" w:rsidRDefault="007D4C7C" w:rsidP="00A31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EE3C0"/>
    <w:multiLevelType w:val="singleLevel"/>
    <w:tmpl w:val="15AEE3C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33"/>
    <w:rsid w:val="00187B6F"/>
    <w:rsid w:val="001C2E68"/>
    <w:rsid w:val="00525E9A"/>
    <w:rsid w:val="006427D2"/>
    <w:rsid w:val="007D4C7C"/>
    <w:rsid w:val="00966C62"/>
    <w:rsid w:val="00A31BAF"/>
    <w:rsid w:val="00B85426"/>
    <w:rsid w:val="00C17CD3"/>
    <w:rsid w:val="00D720BF"/>
    <w:rsid w:val="00EB1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B131A"/>
  <w15:chartTrackingRefBased/>
  <w15:docId w15:val="{2995E2A9-76F9-4561-8DE2-A60F5BEF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B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B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1BAF"/>
    <w:rPr>
      <w:sz w:val="18"/>
      <w:szCs w:val="18"/>
    </w:rPr>
  </w:style>
  <w:style w:type="paragraph" w:styleId="a5">
    <w:name w:val="footer"/>
    <w:basedOn w:val="a"/>
    <w:link w:val="a6"/>
    <w:uiPriority w:val="99"/>
    <w:unhideWhenUsed/>
    <w:rsid w:val="00A31BAF"/>
    <w:pPr>
      <w:tabs>
        <w:tab w:val="center" w:pos="4153"/>
        <w:tab w:val="right" w:pos="8306"/>
      </w:tabs>
      <w:snapToGrid w:val="0"/>
      <w:jc w:val="left"/>
    </w:pPr>
    <w:rPr>
      <w:sz w:val="18"/>
      <w:szCs w:val="18"/>
    </w:rPr>
  </w:style>
  <w:style w:type="character" w:customStyle="1" w:styleId="a6">
    <w:name w:val="页脚 字符"/>
    <w:basedOn w:val="a0"/>
    <w:link w:val="a5"/>
    <w:uiPriority w:val="99"/>
    <w:rsid w:val="00A31BAF"/>
    <w:rPr>
      <w:sz w:val="18"/>
      <w:szCs w:val="18"/>
    </w:rPr>
  </w:style>
  <w:style w:type="character" w:customStyle="1" w:styleId="a7">
    <w:name w:val="样式 宋体 小四"/>
    <w:rsid w:val="00A31BAF"/>
    <w:rPr>
      <w:rFonts w:ascii="宋体" w:eastAsia="仿宋_GB2312" w:hAnsi="宋体"/>
      <w:kern w:val="2"/>
      <w:sz w:val="28"/>
      <w:lang w:val="en-US" w:eastAsia="zh-CN"/>
    </w:rPr>
  </w:style>
  <w:style w:type="table" w:styleId="a8">
    <w:name w:val="Table Grid"/>
    <w:basedOn w:val="a1"/>
    <w:uiPriority w:val="39"/>
    <w:rsid w:val="00A31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dc:creator>
  <cp:keywords/>
  <dc:description/>
  <cp:lastModifiedBy>deng</cp:lastModifiedBy>
  <cp:revision>3</cp:revision>
  <dcterms:created xsi:type="dcterms:W3CDTF">2020-10-18T07:53:00Z</dcterms:created>
  <dcterms:modified xsi:type="dcterms:W3CDTF">2020-10-18T08:02:00Z</dcterms:modified>
</cp:coreProperties>
</file>