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08852" w14:textId="67153170" w:rsidR="00A31BAF" w:rsidRPr="00C17CD3" w:rsidRDefault="00A31BAF" w:rsidP="00A31BAF">
      <w:pPr>
        <w:spacing w:line="360" w:lineRule="auto"/>
        <w:ind w:firstLineChars="200" w:firstLine="602"/>
        <w:jc w:val="center"/>
        <w:rPr>
          <w:rStyle w:val="a7"/>
          <w:rFonts w:ascii="仿宋" w:eastAsia="仿宋" w:hAnsi="仿宋" w:cs="仿宋"/>
          <w:b/>
          <w:bCs/>
          <w:color w:val="0066FF"/>
          <w:sz w:val="30"/>
          <w:szCs w:val="30"/>
        </w:rPr>
      </w:pPr>
      <w:r w:rsidRPr="00C17CD3">
        <w:rPr>
          <w:rStyle w:val="a7"/>
          <w:rFonts w:ascii="仿宋" w:eastAsia="仿宋" w:hAnsi="仿宋" w:cs="仿宋" w:hint="eastAsia"/>
          <w:b/>
          <w:bCs/>
          <w:color w:val="0066FF"/>
          <w:sz w:val="30"/>
          <w:szCs w:val="30"/>
        </w:rPr>
        <w:t>课程建设</w:t>
      </w:r>
      <w:r w:rsidR="0036305B">
        <w:rPr>
          <w:rStyle w:val="a7"/>
          <w:rFonts w:ascii="仿宋" w:eastAsia="仿宋" w:hAnsi="仿宋" w:cs="仿宋" w:hint="eastAsia"/>
          <w:b/>
          <w:bCs/>
          <w:color w:val="0066FF"/>
          <w:sz w:val="30"/>
          <w:szCs w:val="30"/>
        </w:rPr>
        <w:t>水平</w:t>
      </w:r>
    </w:p>
    <w:p w14:paraId="5B7569A8" w14:textId="02350F97" w:rsidR="0036305B" w:rsidRPr="0041026A" w:rsidRDefault="0036305B" w:rsidP="0036305B">
      <w:pPr>
        <w:snapToGrid w:val="0"/>
        <w:spacing w:line="360" w:lineRule="auto"/>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课程</w:t>
      </w:r>
      <w:r w:rsidRPr="0041026A">
        <w:rPr>
          <w:rFonts w:ascii="仿宋" w:eastAsia="仿宋" w:hAnsi="仿宋" w:cs="仿宋" w:hint="eastAsia"/>
          <w:sz w:val="28"/>
          <w:szCs w:val="28"/>
        </w:rPr>
        <w:t>建设</w:t>
      </w:r>
      <w:r>
        <w:rPr>
          <w:rFonts w:ascii="仿宋" w:eastAsia="仿宋" w:hAnsi="仿宋" w:cs="仿宋" w:hint="eastAsia"/>
          <w:sz w:val="28"/>
          <w:szCs w:val="28"/>
        </w:rPr>
        <w:t>服务对象</w:t>
      </w:r>
    </w:p>
    <w:p w14:paraId="42632D12" w14:textId="77777777" w:rsidR="0036305B" w:rsidRPr="0041026A" w:rsidRDefault="0036305B" w:rsidP="0036305B">
      <w:pPr>
        <w:snapToGrid w:val="0"/>
        <w:spacing w:line="360" w:lineRule="auto"/>
        <w:ind w:firstLineChars="200" w:firstLine="560"/>
        <w:rPr>
          <w:rFonts w:ascii="仿宋" w:eastAsia="仿宋" w:hAnsi="仿宋" w:cs="仿宋"/>
          <w:sz w:val="28"/>
          <w:szCs w:val="28"/>
        </w:rPr>
      </w:pPr>
      <w:r w:rsidRPr="0041026A">
        <w:rPr>
          <w:rFonts w:ascii="仿宋" w:eastAsia="仿宋" w:hAnsi="仿宋" w:cs="仿宋" w:hint="eastAsia"/>
          <w:sz w:val="28"/>
          <w:szCs w:val="28"/>
        </w:rPr>
        <w:t>该课程服务于印刷行业以及图形图像相关行业的从业人员，包括印刷媒体技术专业学生、印刷行业各技术岗位、广告行业、影像行业等等，受众面广，具有推广应用的价值。</w:t>
      </w:r>
    </w:p>
    <w:p w14:paraId="71C4D99D" w14:textId="03DB0FE4" w:rsidR="0036305B" w:rsidRDefault="0036305B" w:rsidP="0036305B">
      <w:pPr>
        <w:snapToGrid w:val="0"/>
        <w:spacing w:line="360" w:lineRule="auto"/>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sz w:val="28"/>
          <w:szCs w:val="28"/>
        </w:rPr>
        <w:t xml:space="preserve"> </w:t>
      </w:r>
      <w:r>
        <w:rPr>
          <w:rFonts w:ascii="仿宋" w:eastAsia="仿宋" w:hAnsi="仿宋" w:cs="仿宋" w:hint="eastAsia"/>
          <w:sz w:val="28"/>
          <w:szCs w:val="28"/>
        </w:rPr>
        <w:t>课程建设内容</w:t>
      </w:r>
    </w:p>
    <w:p w14:paraId="27DD4037" w14:textId="77777777" w:rsidR="0036305B" w:rsidRDefault="0036305B" w:rsidP="0036305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课程</w:t>
      </w:r>
      <w:r w:rsidRPr="0041026A">
        <w:rPr>
          <w:rFonts w:ascii="仿宋" w:eastAsia="仿宋" w:hAnsi="仿宋" w:cs="仿宋" w:hint="eastAsia"/>
          <w:sz w:val="28"/>
          <w:szCs w:val="28"/>
        </w:rPr>
        <w:t>针对不同的学习对象，上传了授课基本素材以及自学拓展素材。其中，授课基本素材适用于本专业的学生或零基础学员线上线下互动教学；自学拓展素材适用于具有一定行业工作经验的学习对象线上拓展自学。</w:t>
      </w:r>
    </w:p>
    <w:p w14:paraId="6DF55246" w14:textId="77777777" w:rsidR="0036305B" w:rsidRPr="001A6CD0" w:rsidRDefault="0036305B" w:rsidP="0036305B">
      <w:pPr>
        <w:snapToGrid w:val="0"/>
        <w:spacing w:line="360" w:lineRule="auto"/>
        <w:ind w:firstLine="560"/>
        <w:rPr>
          <w:rStyle w:val="a7"/>
          <w:rFonts w:ascii="仿宋" w:eastAsia="仿宋" w:hAnsi="仿宋" w:cs="仿宋"/>
          <w:szCs w:val="28"/>
        </w:rPr>
      </w:pPr>
      <w:r>
        <w:rPr>
          <w:rStyle w:val="a7"/>
          <w:rFonts w:ascii="仿宋" w:eastAsia="仿宋" w:hAnsi="仿宋" w:cs="仿宋" w:hint="eastAsia"/>
          <w:szCs w:val="28"/>
        </w:rPr>
        <w:t>授课基本素材包括课程标准、教学方案设计、多媒体课件、活页教材、课程视频、实训指导书等授课基本素材。</w:t>
      </w:r>
    </w:p>
    <w:p w14:paraId="77622E87" w14:textId="77777777" w:rsidR="0036305B" w:rsidRDefault="0036305B" w:rsidP="0036305B">
      <w:pPr>
        <w:snapToGrid w:val="0"/>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自学拓展素材包括相关文献、课程视频、色彩管理软件、插件以及其他工具等自学拓展素材。</w:t>
      </w:r>
    </w:p>
    <w:p w14:paraId="0C9FEEDA" w14:textId="77777777" w:rsidR="0036305B" w:rsidRPr="007952D0" w:rsidRDefault="0036305B" w:rsidP="0036305B">
      <w:pPr>
        <w:snapToGrid w:val="0"/>
        <w:spacing w:line="360" w:lineRule="auto"/>
        <w:ind w:firstLine="560"/>
        <w:rPr>
          <w:rStyle w:val="a7"/>
          <w:rFonts w:ascii="仿宋" w:eastAsia="仿宋" w:hAnsi="仿宋" w:cs="仿宋"/>
          <w:szCs w:val="28"/>
        </w:rPr>
      </w:pPr>
      <w:r>
        <w:rPr>
          <w:rStyle w:val="a7"/>
          <w:rFonts w:ascii="仿宋" w:eastAsia="仿宋" w:hAnsi="仿宋" w:cs="仿宋" w:hint="eastAsia"/>
          <w:szCs w:val="28"/>
        </w:rPr>
        <w:t>为了考核学习情况，在课程平台中根据应用场景设置了试题库，教师可根据授课需求组建作业或者考试。</w:t>
      </w:r>
    </w:p>
    <w:p w14:paraId="6E9AD3C5" w14:textId="5A471194" w:rsidR="0036305B" w:rsidRPr="0041026A" w:rsidRDefault="0036305B" w:rsidP="0036305B">
      <w:pPr>
        <w:snapToGrid w:val="0"/>
        <w:spacing w:line="360" w:lineRule="auto"/>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sz w:val="28"/>
          <w:szCs w:val="28"/>
        </w:rPr>
        <w:t>课程应用成果</w:t>
      </w:r>
    </w:p>
    <w:p w14:paraId="44BB1DB5" w14:textId="77777777" w:rsidR="0036305B" w:rsidRPr="0041026A" w:rsidRDefault="0036305B" w:rsidP="0036305B">
      <w:pPr>
        <w:snapToGrid w:val="0"/>
        <w:spacing w:line="360" w:lineRule="auto"/>
        <w:ind w:firstLineChars="200" w:firstLine="560"/>
        <w:rPr>
          <w:rFonts w:ascii="仿宋" w:eastAsia="仿宋" w:hAnsi="仿宋" w:cs="仿宋"/>
          <w:sz w:val="28"/>
          <w:szCs w:val="28"/>
        </w:rPr>
      </w:pPr>
      <w:r w:rsidRPr="0041026A">
        <w:rPr>
          <w:rFonts w:ascii="仿宋" w:eastAsia="仿宋" w:hAnsi="仿宋" w:cs="仿宋" w:hint="eastAsia"/>
          <w:sz w:val="28"/>
          <w:szCs w:val="28"/>
        </w:rPr>
        <w:t>基于该课程，课程团队立项相关科研项目3项，发表相关科研论文5篇，教研教改论文5篇，授权发明专利6项。其中，2篇科研论文分别获得中山市自然科学优秀学术论文一、三等奖；5篇科研论文发表在中文核心期刊。</w:t>
      </w:r>
    </w:p>
    <w:p w14:paraId="596F8D62" w14:textId="77777777" w:rsidR="0036305B" w:rsidRPr="0041026A" w:rsidRDefault="0036305B" w:rsidP="0036305B">
      <w:pPr>
        <w:snapToGrid w:val="0"/>
        <w:spacing w:line="360" w:lineRule="auto"/>
        <w:ind w:firstLineChars="200" w:firstLine="560"/>
        <w:rPr>
          <w:rFonts w:ascii="仿宋" w:eastAsia="仿宋" w:hAnsi="仿宋" w:cs="仿宋"/>
          <w:sz w:val="28"/>
          <w:szCs w:val="28"/>
        </w:rPr>
      </w:pPr>
      <w:r w:rsidRPr="0041026A">
        <w:rPr>
          <w:rFonts w:ascii="仿宋" w:eastAsia="仿宋" w:hAnsi="仿宋" w:cs="仿宋" w:hint="eastAsia"/>
          <w:sz w:val="28"/>
          <w:szCs w:val="28"/>
        </w:rPr>
        <w:t>2</w:t>
      </w:r>
      <w:r w:rsidRPr="0041026A">
        <w:rPr>
          <w:rFonts w:ascii="仿宋" w:eastAsia="仿宋" w:hAnsi="仿宋" w:cs="仿宋"/>
          <w:sz w:val="28"/>
          <w:szCs w:val="28"/>
        </w:rPr>
        <w:t>020年，主持的</w:t>
      </w:r>
      <w:r w:rsidRPr="0041026A">
        <w:rPr>
          <w:rFonts w:ascii="仿宋" w:eastAsia="仿宋" w:hAnsi="仿宋" w:cs="仿宋" w:hint="eastAsia"/>
          <w:sz w:val="28"/>
          <w:szCs w:val="28"/>
        </w:rPr>
        <w:t>横向课题“高品质陶瓷制品一体化喷墨印刷关键技术和工艺研究及应用”成果经广东省轻工业联合会组织的成果鉴定，鉴定委员会认为，项目整体技术达到国际先进水平，并获得广东省轻工业联合会科技进步一等奖。</w:t>
      </w:r>
    </w:p>
    <w:p w14:paraId="278FC045" w14:textId="4C6A53DA" w:rsidR="0036305B" w:rsidRDefault="0036305B" w:rsidP="0036305B">
      <w:pPr>
        <w:snapToGrid w:val="0"/>
        <w:spacing w:line="360" w:lineRule="auto"/>
        <w:rPr>
          <w:rFonts w:ascii="仿宋" w:eastAsia="仿宋" w:hAnsi="仿宋" w:cs="仿宋"/>
          <w:sz w:val="28"/>
          <w:szCs w:val="28"/>
        </w:rPr>
      </w:pPr>
      <w:r>
        <w:rPr>
          <w:rFonts w:ascii="仿宋" w:eastAsia="仿宋" w:hAnsi="仿宋" w:cs="仿宋" w:hint="eastAsia"/>
          <w:sz w:val="28"/>
          <w:szCs w:val="28"/>
        </w:rPr>
        <w:lastRenderedPageBreak/>
        <w:t>（四）</w:t>
      </w:r>
      <w:r>
        <w:rPr>
          <w:rFonts w:ascii="仿宋" w:eastAsia="仿宋" w:hAnsi="仿宋" w:cs="仿宋" w:hint="eastAsia"/>
          <w:sz w:val="28"/>
          <w:szCs w:val="28"/>
        </w:rPr>
        <w:t>课程资源使用情况</w:t>
      </w:r>
    </w:p>
    <w:p w14:paraId="50CFDE79" w14:textId="77777777" w:rsidR="0036305B" w:rsidRPr="0041026A" w:rsidRDefault="0036305B" w:rsidP="0036305B">
      <w:pPr>
        <w:snapToGrid w:val="0"/>
        <w:spacing w:line="360" w:lineRule="auto"/>
        <w:ind w:firstLine="576"/>
        <w:rPr>
          <w:rFonts w:ascii="仿宋" w:eastAsia="仿宋" w:hAnsi="仿宋" w:cs="仿宋"/>
          <w:sz w:val="28"/>
          <w:szCs w:val="28"/>
        </w:rPr>
      </w:pPr>
      <w:r w:rsidRPr="0041026A">
        <w:rPr>
          <w:rFonts w:ascii="仿宋" w:eastAsia="仿宋" w:hAnsi="仿宋" w:cs="仿宋" w:hint="eastAsia"/>
          <w:sz w:val="28"/>
          <w:szCs w:val="28"/>
        </w:rPr>
        <w:t>2</w:t>
      </w:r>
      <w:r w:rsidRPr="0041026A">
        <w:rPr>
          <w:rFonts w:ascii="仿宋" w:eastAsia="仿宋" w:hAnsi="仿宋" w:cs="仿宋"/>
          <w:sz w:val="28"/>
          <w:szCs w:val="28"/>
        </w:rPr>
        <w:t>016-2017年，该课程</w:t>
      </w:r>
      <w:r w:rsidRPr="0041026A">
        <w:rPr>
          <w:rFonts w:ascii="仿宋" w:eastAsia="仿宋" w:hAnsi="仿宋" w:cs="仿宋" w:hint="eastAsia"/>
          <w:sz w:val="28"/>
          <w:szCs w:val="28"/>
        </w:rPr>
        <w:t>资源基于</w:t>
      </w:r>
      <w:r w:rsidRPr="0041026A">
        <w:rPr>
          <w:rFonts w:ascii="仿宋" w:eastAsia="仿宋" w:hAnsi="仿宋" w:cs="仿宋"/>
          <w:sz w:val="28"/>
          <w:szCs w:val="28"/>
        </w:rPr>
        <w:t>网络课程平台，</w:t>
      </w:r>
      <w:r w:rsidRPr="0041026A">
        <w:rPr>
          <w:rFonts w:ascii="仿宋" w:eastAsia="仿宋" w:hAnsi="仿宋" w:cs="仿宋" w:hint="eastAsia"/>
          <w:sz w:val="28"/>
          <w:szCs w:val="28"/>
        </w:rPr>
        <w:t>共享作为2016年、2017年全国高职骨干教师培训计划（国培）项目核心课程的课程资源，面向全国印刷、包装和广告专业的优秀教师进行培训；</w:t>
      </w:r>
    </w:p>
    <w:p w14:paraId="5196A5C4" w14:textId="77777777" w:rsidR="0036305B" w:rsidRPr="0041026A" w:rsidRDefault="0036305B" w:rsidP="0036305B">
      <w:pPr>
        <w:snapToGrid w:val="0"/>
        <w:spacing w:line="360" w:lineRule="auto"/>
        <w:ind w:firstLine="576"/>
        <w:rPr>
          <w:rFonts w:ascii="仿宋" w:eastAsia="仿宋" w:hAnsi="仿宋" w:cs="仿宋"/>
          <w:sz w:val="28"/>
          <w:szCs w:val="28"/>
        </w:rPr>
      </w:pPr>
      <w:r w:rsidRPr="0041026A">
        <w:rPr>
          <w:rFonts w:ascii="仿宋" w:eastAsia="仿宋" w:hAnsi="仿宋" w:cs="仿宋"/>
          <w:sz w:val="28"/>
          <w:szCs w:val="28"/>
        </w:rPr>
        <w:t>2018年，</w:t>
      </w:r>
      <w:r w:rsidRPr="0041026A">
        <w:rPr>
          <w:rFonts w:ascii="仿宋" w:eastAsia="仿宋" w:hAnsi="仿宋" w:cs="仿宋" w:hint="eastAsia"/>
          <w:sz w:val="28"/>
          <w:szCs w:val="28"/>
        </w:rPr>
        <w:t>《印刷色彩管理应用技术》作为培训课程，面向广东欧亚包装有限公司、东华印艺、中荣印刷集团有限公司三家公司进行培训。</w:t>
      </w:r>
    </w:p>
    <w:p w14:paraId="1B6239EE" w14:textId="77777777" w:rsidR="0036305B" w:rsidRPr="007E6485" w:rsidRDefault="0036305B" w:rsidP="0036305B">
      <w:pPr>
        <w:snapToGrid w:val="0"/>
        <w:spacing w:line="360" w:lineRule="auto"/>
        <w:ind w:firstLine="576"/>
        <w:rPr>
          <w:rFonts w:ascii="仿宋" w:eastAsia="仿宋" w:hAnsi="仿宋" w:cs="仿宋"/>
          <w:sz w:val="28"/>
          <w:szCs w:val="28"/>
        </w:rPr>
      </w:pPr>
      <w:r w:rsidRPr="007E6485">
        <w:rPr>
          <w:rFonts w:ascii="仿宋" w:eastAsia="仿宋" w:hAnsi="仿宋" w:cs="仿宋" w:hint="eastAsia"/>
          <w:sz w:val="28"/>
          <w:szCs w:val="28"/>
        </w:rPr>
        <w:t>自2</w:t>
      </w:r>
      <w:r w:rsidRPr="007E6485">
        <w:rPr>
          <w:rFonts w:ascii="仿宋" w:eastAsia="仿宋" w:hAnsi="仿宋" w:cs="仿宋"/>
          <w:sz w:val="28"/>
          <w:szCs w:val="28"/>
        </w:rPr>
        <w:t>017-2018-1</w:t>
      </w:r>
      <w:r w:rsidRPr="007E6485">
        <w:rPr>
          <w:rFonts w:ascii="仿宋" w:eastAsia="仿宋" w:hAnsi="仿宋" w:cs="仿宋" w:hint="eastAsia"/>
          <w:sz w:val="28"/>
          <w:szCs w:val="28"/>
        </w:rPr>
        <w:t>学期开始，东莞职业技术学院、深圳职业技术学院、广东轻工职业技术学院、中山建斌中等职业技术学校、广东肇庆理工职业学校部分课程采用了《印刷色彩管理应用技术》精品资源共享课中的相关资源进行授课。</w:t>
      </w:r>
    </w:p>
    <w:p w14:paraId="22551E41" w14:textId="77777777" w:rsidR="0036305B" w:rsidRPr="0041026A" w:rsidRDefault="0036305B" w:rsidP="0036305B">
      <w:pPr>
        <w:snapToGrid w:val="0"/>
        <w:spacing w:line="360" w:lineRule="auto"/>
        <w:ind w:firstLine="576"/>
        <w:rPr>
          <w:rFonts w:ascii="仿宋" w:eastAsia="仿宋" w:hAnsi="仿宋" w:cs="仿宋"/>
          <w:sz w:val="28"/>
        </w:rPr>
      </w:pPr>
      <w:r w:rsidRPr="007E6485">
        <w:rPr>
          <w:rFonts w:ascii="仿宋" w:eastAsia="仿宋" w:hAnsi="仿宋" w:cs="仿宋" w:hint="eastAsia"/>
          <w:sz w:val="28"/>
          <w:szCs w:val="28"/>
        </w:rPr>
        <w:t>2</w:t>
      </w:r>
      <w:r w:rsidRPr="007E6485">
        <w:rPr>
          <w:rFonts w:ascii="仿宋" w:eastAsia="仿宋" w:hAnsi="仿宋" w:cs="仿宋"/>
          <w:sz w:val="28"/>
          <w:szCs w:val="28"/>
        </w:rPr>
        <w:t>020年，</w:t>
      </w:r>
      <w:r w:rsidRPr="007E6485">
        <w:rPr>
          <w:rFonts w:ascii="仿宋" w:eastAsia="仿宋" w:hAnsi="仿宋" w:cs="仿宋" w:hint="eastAsia"/>
          <w:sz w:val="28"/>
          <w:szCs w:val="28"/>
        </w:rPr>
        <w:t>由中山火炬职业技术学院发起，深圳职业技术学院、东莞职业技术学院、广东轻工职业技术学院、中山建斌中等职业技术学校等纷纷相应，共同组建了广东省色彩联盟组织，致力于提升色彩标准化水平，实现色彩管理与人才价值最大化。</w:t>
      </w:r>
    </w:p>
    <w:p w14:paraId="428C8C38" w14:textId="77777777" w:rsidR="00187B6F" w:rsidRPr="0036305B" w:rsidRDefault="00187B6F" w:rsidP="0036305B">
      <w:pPr>
        <w:spacing w:line="360" w:lineRule="auto"/>
        <w:ind w:firstLineChars="200" w:firstLine="420"/>
      </w:pPr>
    </w:p>
    <w:sectPr w:rsidR="00187B6F" w:rsidRPr="003630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FEDE6" w14:textId="77777777" w:rsidR="00223336" w:rsidRDefault="00223336" w:rsidP="00A31BAF">
      <w:r>
        <w:separator/>
      </w:r>
    </w:p>
  </w:endnote>
  <w:endnote w:type="continuationSeparator" w:id="0">
    <w:p w14:paraId="5EE385E1" w14:textId="77777777" w:rsidR="00223336" w:rsidRDefault="00223336" w:rsidP="00A3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28791" w14:textId="77777777" w:rsidR="00223336" w:rsidRDefault="00223336" w:rsidP="00A31BAF">
      <w:r>
        <w:separator/>
      </w:r>
    </w:p>
  </w:footnote>
  <w:footnote w:type="continuationSeparator" w:id="0">
    <w:p w14:paraId="402ABB00" w14:textId="77777777" w:rsidR="00223336" w:rsidRDefault="00223336" w:rsidP="00A3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EE3C0"/>
    <w:multiLevelType w:val="singleLevel"/>
    <w:tmpl w:val="15AEE3C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33"/>
    <w:rsid w:val="00187B6F"/>
    <w:rsid w:val="001C2E68"/>
    <w:rsid w:val="00223336"/>
    <w:rsid w:val="0036305B"/>
    <w:rsid w:val="00525E9A"/>
    <w:rsid w:val="006427D2"/>
    <w:rsid w:val="007D4C7C"/>
    <w:rsid w:val="00966C62"/>
    <w:rsid w:val="00A31BAF"/>
    <w:rsid w:val="00B85426"/>
    <w:rsid w:val="00C17CD3"/>
    <w:rsid w:val="00D720BF"/>
    <w:rsid w:val="00EB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131A"/>
  <w15:chartTrackingRefBased/>
  <w15:docId w15:val="{2995E2A9-76F9-4561-8DE2-A60F5BEF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B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1BAF"/>
    <w:rPr>
      <w:sz w:val="18"/>
      <w:szCs w:val="18"/>
    </w:rPr>
  </w:style>
  <w:style w:type="paragraph" w:styleId="a5">
    <w:name w:val="footer"/>
    <w:basedOn w:val="a"/>
    <w:link w:val="a6"/>
    <w:uiPriority w:val="99"/>
    <w:unhideWhenUsed/>
    <w:rsid w:val="00A31BAF"/>
    <w:pPr>
      <w:tabs>
        <w:tab w:val="center" w:pos="4153"/>
        <w:tab w:val="right" w:pos="8306"/>
      </w:tabs>
      <w:snapToGrid w:val="0"/>
      <w:jc w:val="left"/>
    </w:pPr>
    <w:rPr>
      <w:sz w:val="18"/>
      <w:szCs w:val="18"/>
    </w:rPr>
  </w:style>
  <w:style w:type="character" w:customStyle="1" w:styleId="a6">
    <w:name w:val="页脚 字符"/>
    <w:basedOn w:val="a0"/>
    <w:link w:val="a5"/>
    <w:uiPriority w:val="99"/>
    <w:rsid w:val="00A31BAF"/>
    <w:rPr>
      <w:sz w:val="18"/>
      <w:szCs w:val="18"/>
    </w:rPr>
  </w:style>
  <w:style w:type="character" w:customStyle="1" w:styleId="a7">
    <w:name w:val="样式 宋体 小四"/>
    <w:rsid w:val="00A31BAF"/>
    <w:rPr>
      <w:rFonts w:ascii="宋体" w:eastAsia="仿宋_GB2312" w:hAnsi="宋体"/>
      <w:kern w:val="2"/>
      <w:sz w:val="28"/>
      <w:lang w:val="en-US" w:eastAsia="zh-CN"/>
    </w:rPr>
  </w:style>
  <w:style w:type="table" w:styleId="a8">
    <w:name w:val="Table Grid"/>
    <w:basedOn w:val="a1"/>
    <w:uiPriority w:val="39"/>
    <w:rsid w:val="00A3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dc:creator>
  <cp:keywords/>
  <dc:description/>
  <cp:lastModifiedBy>deng</cp:lastModifiedBy>
  <cp:revision>4</cp:revision>
  <dcterms:created xsi:type="dcterms:W3CDTF">2020-10-18T07:53:00Z</dcterms:created>
  <dcterms:modified xsi:type="dcterms:W3CDTF">2020-10-18T08:06:00Z</dcterms:modified>
</cp:coreProperties>
</file>