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1课程定位</w:t>
      </w:r>
    </w:p>
    <w:p>
      <w:pPr>
        <w:jc w:val="left"/>
        <w:rPr>
          <w:rFonts w:hint="eastAsia" w:ascii="宋体" w:hAnsi="宋体" w:eastAsia="宋体" w:cs="宋体"/>
          <w:color w:val="0070C0"/>
          <w:kern w:val="0"/>
          <w:szCs w:val="21"/>
          <w:lang w:val="en-US" w:eastAsia="zh-CN"/>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color w:val="0070C0"/>
          <w:kern w:val="0"/>
          <w:szCs w:val="21"/>
        </w:rPr>
        <w:t>建设要求：课程定位明确，对人才培养目标的达成起重要的支撑或促进作用，且与前导、后续课程衔接得当。</w:t>
      </w:r>
    </w:p>
    <w:p>
      <w:pPr>
        <w:spacing w:before="240" w:line="440" w:lineRule="exact"/>
        <w:jc w:val="left"/>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（1）课程性质与定位</w:t>
      </w:r>
    </w:p>
    <w:p>
      <w:pPr>
        <w:spacing w:line="400" w:lineRule="exact"/>
        <w:ind w:firstLine="420" w:firstLineChars="200"/>
        <w:rPr>
          <w:rFonts w:hint="eastAsia" w:ascii="仿宋_GB2312" w:hAnsi="仿宋_GB2312" w:eastAsia="仿宋_GB2312" w:cs="仿宋_GB2312"/>
          <w:sz w:val="24"/>
        </w:rPr>
      </w:pPr>
      <w:r>
        <w:rPr>
          <w:rFonts w:hint="eastAsia" w:ascii="宋体" w:hAnsi="宋体" w:eastAsia="宋体" w:cs="宋体"/>
          <w:color w:val="000000"/>
          <w:sz w:val="21"/>
          <w:szCs w:val="21"/>
        </w:rPr>
        <w:t>随着数字技术的发展，印刷技术得到了快速发展，色彩管理技术也应运而生。印刷技术高等职业教育肩负着培养面向印刷生产、服务和管理一线需要的高技能人才使命，为了适应新形势下印刷发展趋势，我系印刷教研室自2006年起，一直将《</w:t>
      </w:r>
      <w:r>
        <w:rPr>
          <w:rFonts w:hint="eastAsia" w:ascii="宋体" w:hAnsi="宋体" w:eastAsia="宋体" w:cs="宋体"/>
          <w:color w:val="000000"/>
          <w:sz w:val="21"/>
          <w:szCs w:val="21"/>
          <w:lang w:val="en-US" w:eastAsia="zh-CN"/>
        </w:rPr>
        <w:t>印刷</w:t>
      </w:r>
      <w:r>
        <w:rPr>
          <w:rFonts w:hint="eastAsia" w:ascii="宋体" w:hAnsi="宋体" w:eastAsia="宋体" w:cs="宋体"/>
          <w:color w:val="000000"/>
          <w:sz w:val="21"/>
          <w:szCs w:val="21"/>
        </w:rPr>
        <w:t>色彩管理</w:t>
      </w:r>
      <w:r>
        <w:rPr>
          <w:rFonts w:hint="eastAsia" w:ascii="宋体" w:hAnsi="宋体" w:eastAsia="宋体" w:cs="宋体"/>
          <w:color w:val="000000"/>
          <w:sz w:val="21"/>
          <w:szCs w:val="21"/>
          <w:lang w:val="en-US" w:eastAsia="zh-CN"/>
        </w:rPr>
        <w:t>应用</w:t>
      </w:r>
      <w:r>
        <w:rPr>
          <w:rFonts w:hint="eastAsia" w:ascii="宋体" w:hAnsi="宋体" w:eastAsia="宋体" w:cs="宋体"/>
          <w:color w:val="000000"/>
          <w:sz w:val="21"/>
          <w:szCs w:val="21"/>
        </w:rPr>
        <w:t>技术》这门课作为印刷图文信息处理专业</w:t>
      </w:r>
      <w:r>
        <w:rPr>
          <w:rFonts w:hint="eastAsia" w:ascii="宋体" w:hAnsi="宋体" w:eastAsia="宋体" w:cs="宋体"/>
          <w:color w:val="000000"/>
          <w:sz w:val="21"/>
          <w:szCs w:val="21"/>
          <w:lang w:val="en-US" w:eastAsia="zh-CN"/>
        </w:rPr>
        <w:t>及印刷技术专业</w:t>
      </w:r>
      <w:r>
        <w:rPr>
          <w:rFonts w:hint="eastAsia" w:ascii="宋体" w:hAnsi="宋体" w:eastAsia="宋体" w:cs="宋体"/>
          <w:color w:val="000000"/>
          <w:sz w:val="21"/>
          <w:szCs w:val="21"/>
        </w:rPr>
        <w:t>必修课在第二学年下学期展开。在学习</w:t>
      </w:r>
      <w:r>
        <w:rPr>
          <w:rFonts w:hint="eastAsia" w:ascii="宋体" w:hAnsi="宋体" w:eastAsia="宋体" w:cs="宋体"/>
          <w:color w:val="000000"/>
          <w:sz w:val="21"/>
          <w:szCs w:val="21"/>
          <w:lang w:val="en-US" w:eastAsia="zh-CN"/>
        </w:rPr>
        <w:t>印刷图文信息处理</w:t>
      </w:r>
      <w:r>
        <w:rPr>
          <w:rFonts w:hint="eastAsia" w:ascii="宋体" w:hAnsi="宋体" w:eastAsia="宋体" w:cs="宋体"/>
          <w:color w:val="000000"/>
          <w:sz w:val="21"/>
          <w:szCs w:val="21"/>
        </w:rPr>
        <w:t>、印刷色彩</w:t>
      </w:r>
      <w:r>
        <w:rPr>
          <w:rFonts w:hint="eastAsia" w:ascii="宋体" w:hAnsi="宋体" w:eastAsia="宋体" w:cs="宋体"/>
          <w:color w:val="000000"/>
          <w:sz w:val="21"/>
          <w:szCs w:val="21"/>
          <w:lang w:val="en-US" w:eastAsia="zh-CN"/>
        </w:rPr>
        <w:t>与调墨</w:t>
      </w:r>
      <w:r>
        <w:rPr>
          <w:rFonts w:hint="eastAsia" w:ascii="宋体" w:hAnsi="宋体" w:eastAsia="宋体" w:cs="宋体"/>
          <w:color w:val="000000"/>
          <w:sz w:val="21"/>
          <w:szCs w:val="21"/>
        </w:rPr>
        <w:t>、印刷</w:t>
      </w:r>
      <w:r>
        <w:rPr>
          <w:rFonts w:hint="eastAsia" w:ascii="宋体" w:hAnsi="宋体" w:eastAsia="宋体" w:cs="宋体"/>
          <w:color w:val="000000"/>
          <w:sz w:val="21"/>
          <w:szCs w:val="21"/>
          <w:lang w:val="en-US" w:eastAsia="zh-CN"/>
        </w:rPr>
        <w:t>制版技术</w:t>
      </w:r>
      <w:r>
        <w:rPr>
          <w:rFonts w:hint="eastAsia" w:ascii="宋体" w:hAnsi="宋体" w:eastAsia="宋体" w:cs="宋体"/>
          <w:color w:val="000000"/>
          <w:sz w:val="21"/>
          <w:szCs w:val="21"/>
        </w:rPr>
        <w:t>、印品质量</w:t>
      </w:r>
      <w:r>
        <w:rPr>
          <w:rFonts w:hint="eastAsia" w:ascii="宋体" w:hAnsi="宋体" w:eastAsia="宋体" w:cs="宋体"/>
          <w:color w:val="000000"/>
          <w:sz w:val="21"/>
          <w:szCs w:val="21"/>
          <w:lang w:val="en-US" w:eastAsia="zh-CN"/>
        </w:rPr>
        <w:t>控制与</w:t>
      </w:r>
      <w:r>
        <w:rPr>
          <w:rFonts w:hint="eastAsia" w:ascii="宋体" w:hAnsi="宋体" w:eastAsia="宋体" w:cs="宋体"/>
          <w:color w:val="000000"/>
          <w:sz w:val="21"/>
          <w:szCs w:val="21"/>
        </w:rPr>
        <w:t>检测等基础课程后，进一步学习《</w:t>
      </w:r>
      <w:r>
        <w:rPr>
          <w:rFonts w:hint="eastAsia" w:ascii="宋体" w:hAnsi="宋体" w:eastAsia="宋体" w:cs="宋体"/>
          <w:color w:val="000000"/>
          <w:sz w:val="21"/>
          <w:szCs w:val="21"/>
          <w:lang w:val="en-US" w:eastAsia="zh-CN"/>
        </w:rPr>
        <w:t>印刷</w:t>
      </w:r>
      <w:r>
        <w:rPr>
          <w:rFonts w:hint="eastAsia" w:ascii="宋体" w:hAnsi="宋体" w:eastAsia="宋体" w:cs="宋体"/>
          <w:color w:val="000000"/>
          <w:sz w:val="21"/>
          <w:szCs w:val="21"/>
        </w:rPr>
        <w:t>色彩管理</w:t>
      </w:r>
      <w:r>
        <w:rPr>
          <w:rFonts w:hint="eastAsia" w:ascii="宋体" w:hAnsi="宋体" w:eastAsia="宋体" w:cs="宋体"/>
          <w:color w:val="000000"/>
          <w:sz w:val="21"/>
          <w:szCs w:val="21"/>
          <w:lang w:val="en-US" w:eastAsia="zh-CN"/>
        </w:rPr>
        <w:t>应用</w:t>
      </w:r>
      <w:r>
        <w:rPr>
          <w:rFonts w:hint="eastAsia" w:ascii="宋体" w:hAnsi="宋体" w:eastAsia="宋体" w:cs="宋体"/>
          <w:color w:val="000000"/>
          <w:sz w:val="21"/>
          <w:szCs w:val="21"/>
        </w:rPr>
        <w:t>技术》课程，使学生掌握色彩管理技术的基本原理及应用方法，学生就可以达到印刷色彩管理服务、数码打样技术人员、印</w:t>
      </w:r>
      <w:r>
        <w:rPr>
          <w:rFonts w:hint="eastAsia" w:ascii="宋体" w:hAnsi="宋体" w:eastAsia="宋体" w:cs="宋体"/>
          <w:color w:val="000000"/>
          <w:sz w:val="21"/>
          <w:szCs w:val="21"/>
          <w:lang w:val="en-US" w:eastAsia="zh-CN"/>
        </w:rPr>
        <w:t>刷企业印前、印刷各技术岗位</w:t>
      </w:r>
      <w:r>
        <w:rPr>
          <w:rFonts w:hint="eastAsia" w:ascii="宋体" w:hAnsi="宋体" w:eastAsia="宋体" w:cs="宋体"/>
          <w:color w:val="000000"/>
          <w:sz w:val="21"/>
          <w:szCs w:val="21"/>
        </w:rPr>
        <w:t>人员的任职基本要求，为学生的顺利顶岗实习及就业做好铺垫。</w:t>
      </w:r>
    </w:p>
    <w:p>
      <w:pPr>
        <w:spacing w:before="240" w:line="440" w:lineRule="exact"/>
        <w:jc w:val="left"/>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（2）课程设计理念与思路</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eastAsia" w:eastAsia="宋体" w:cs="宋体"/>
          <w:color w:val="auto"/>
          <w:kern w:val="2"/>
          <w:sz w:val="21"/>
          <w:szCs w:val="21"/>
          <w:lang w:val="en-US" w:eastAsia="zh-CN" w:bidi="ar-SA"/>
        </w:rPr>
      </w:pPr>
      <w:r>
        <w:rPr>
          <w:rFonts w:hint="eastAsia" w:eastAsia="宋体" w:cs="宋体"/>
          <w:color w:val="auto"/>
          <w:kern w:val="2"/>
          <w:sz w:val="21"/>
          <w:szCs w:val="21"/>
          <w:lang w:val="en-US" w:eastAsia="zh-CN" w:bidi="ar-SA"/>
        </w:rPr>
        <w:t>印刷技术专业一直坚持坚定不移地走产学研结合的发展道路，树立了以行业、企业为依托的产学研结合的专业建设理念，成立了以行业、企业专家、专业技术人员、管理人员为主要成员的专业指导委员会，组织并开展了有效的工作。在高职特点的专业培养方案设计、课程体系开发和建设等方面与企业进行了多种层次的合作。</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eastAsia" w:eastAsia="宋体" w:cs="宋体"/>
          <w:color w:val="auto"/>
          <w:kern w:val="2"/>
          <w:sz w:val="21"/>
          <w:szCs w:val="21"/>
          <w:lang w:val="en-US" w:eastAsia="zh-CN" w:bidi="ar-SA"/>
        </w:rPr>
      </w:pPr>
      <w:r>
        <w:rPr>
          <w:rFonts w:hint="eastAsia" w:eastAsia="宋体" w:cs="宋体"/>
          <w:color w:val="auto"/>
          <w:kern w:val="2"/>
          <w:sz w:val="21"/>
          <w:szCs w:val="21"/>
          <w:lang w:val="en-US" w:eastAsia="zh-CN" w:bidi="ar-SA"/>
        </w:rPr>
        <w:t>本课程建设过程中行业企业主要参与了课程的项目确定、学习情境的选取、各技术岗位作业指导书、各技术岗位技术视频资料拍摄、教材编写、以及学生校外参观、顶岗实习、毕业实习提供场所和现场教学指导教师等。行业企业为本课程的建设和发展指明了方向，并为项目具体实施创造了条件、提供了保证。与行业企业共同设计课程的理念与思路如下：</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eastAsia" w:eastAsia="宋体" w:cs="宋体"/>
          <w:color w:val="auto"/>
          <w:kern w:val="2"/>
          <w:sz w:val="21"/>
          <w:szCs w:val="21"/>
          <w:lang w:val="en-US" w:eastAsia="zh-CN" w:bidi="ar-SA"/>
        </w:rPr>
      </w:pPr>
      <w:r>
        <w:rPr>
          <w:rFonts w:hint="eastAsia" w:eastAsia="宋体" w:cs="宋体"/>
          <w:color w:val="auto"/>
          <w:kern w:val="2"/>
          <w:sz w:val="21"/>
          <w:szCs w:val="21"/>
          <w:lang w:val="en-US" w:eastAsia="zh-CN" w:bidi="ar-SA"/>
        </w:rPr>
        <w:t>（1）根据学生职业成长规律设计课程，</w:t>
      </w:r>
      <w:r>
        <w:rPr>
          <w:rFonts w:hint="eastAsia" w:ascii="Times New Roman" w:hAnsi="Times New Roman" w:eastAsia="宋体" w:cs="宋体"/>
          <w:color w:val="auto"/>
          <w:kern w:val="2"/>
          <w:sz w:val="21"/>
          <w:szCs w:val="21"/>
          <w:lang w:val="en-US" w:eastAsia="zh-CN" w:bidi="ar-SA"/>
        </w:rPr>
        <w:t>选取梯级难度载体，</w:t>
      </w:r>
      <w:r>
        <w:rPr>
          <w:rFonts w:hint="eastAsia" w:eastAsia="宋体" w:cs="宋体"/>
          <w:color w:val="auto"/>
          <w:kern w:val="2"/>
          <w:sz w:val="21"/>
          <w:szCs w:val="21"/>
          <w:lang w:val="en-US" w:eastAsia="zh-CN" w:bidi="ar-SA"/>
        </w:rPr>
        <w:t>从简单到复杂，从点到面，</w:t>
      </w:r>
      <w:r>
        <w:rPr>
          <w:rFonts w:hint="eastAsia" w:ascii="Times New Roman" w:hAnsi="Times New Roman" w:eastAsia="宋体" w:cs="宋体"/>
          <w:color w:val="auto"/>
          <w:kern w:val="2"/>
          <w:sz w:val="21"/>
          <w:szCs w:val="21"/>
          <w:lang w:val="en-US" w:eastAsia="zh-CN" w:bidi="ar-SA"/>
        </w:rPr>
        <w:t>项目导向化教学</w:t>
      </w:r>
      <w:r>
        <w:rPr>
          <w:rFonts w:hint="eastAsia" w:eastAsia="宋体" w:cs="宋体"/>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eastAsia" w:ascii="Times New Roman" w:hAnsi="Times New Roman" w:eastAsia="宋体" w:cs="宋体"/>
          <w:color w:val="auto"/>
          <w:kern w:val="2"/>
          <w:sz w:val="21"/>
          <w:szCs w:val="21"/>
          <w:lang w:val="en-US" w:eastAsia="zh-CN" w:bidi="ar-SA"/>
        </w:rPr>
      </w:pPr>
      <w:r>
        <w:rPr>
          <w:rFonts w:hint="eastAsia" w:eastAsia="宋体" w:cs="宋体"/>
          <w:color w:val="auto"/>
          <w:kern w:val="2"/>
          <w:sz w:val="21"/>
          <w:szCs w:val="21"/>
          <w:lang w:val="en-US" w:eastAsia="zh-CN" w:bidi="ar-SA"/>
        </w:rPr>
        <w:t>根据学生的职业成长规律，</w:t>
      </w:r>
      <w:r>
        <w:rPr>
          <w:rFonts w:hint="eastAsia" w:ascii="Times New Roman" w:hAnsi="Times New Roman" w:eastAsia="宋体" w:cs="宋体"/>
          <w:color w:val="auto"/>
          <w:kern w:val="2"/>
          <w:sz w:val="21"/>
          <w:szCs w:val="21"/>
          <w:lang w:val="en-US" w:eastAsia="zh-CN" w:bidi="ar-SA"/>
        </w:rPr>
        <w:t>选取梯级难度</w:t>
      </w:r>
      <w:r>
        <w:rPr>
          <w:rFonts w:hint="eastAsia" w:eastAsia="宋体" w:cs="宋体"/>
          <w:color w:val="auto"/>
          <w:kern w:val="2"/>
          <w:sz w:val="21"/>
          <w:szCs w:val="21"/>
          <w:lang w:val="en-US" w:eastAsia="zh-CN" w:bidi="ar-SA"/>
        </w:rPr>
        <w:t>项目</w:t>
      </w:r>
      <w:r>
        <w:rPr>
          <w:rFonts w:hint="eastAsia" w:ascii="Times New Roman" w:hAnsi="Times New Roman" w:eastAsia="宋体" w:cs="宋体"/>
          <w:color w:val="auto"/>
          <w:kern w:val="2"/>
          <w:sz w:val="21"/>
          <w:szCs w:val="21"/>
          <w:lang w:val="en-US" w:eastAsia="zh-CN" w:bidi="ar-SA"/>
        </w:rPr>
        <w:t>，</w:t>
      </w:r>
      <w:r>
        <w:rPr>
          <w:rFonts w:hint="eastAsia" w:eastAsia="宋体" w:cs="宋体"/>
          <w:color w:val="auto"/>
          <w:kern w:val="2"/>
          <w:sz w:val="21"/>
          <w:szCs w:val="21"/>
          <w:lang w:val="en-US" w:eastAsia="zh-CN" w:bidi="ar-SA"/>
        </w:rPr>
        <w:t>每个项目对应印刷色彩管理技术在不同岗位的技术应用，其岗位对应的知识要求从简单到复杂，能力要求从低到高；</w:t>
      </w:r>
      <w:r>
        <w:rPr>
          <w:rFonts w:hint="eastAsia" w:ascii="Times New Roman" w:hAnsi="Times New Roman" w:eastAsia="宋体" w:cs="宋体"/>
          <w:color w:val="auto"/>
          <w:kern w:val="2"/>
          <w:sz w:val="21"/>
          <w:szCs w:val="21"/>
          <w:lang w:val="en-US" w:eastAsia="zh-CN" w:bidi="ar-SA"/>
        </w:rPr>
        <w:t>把</w:t>
      </w:r>
      <w:r>
        <w:rPr>
          <w:rFonts w:hint="eastAsia" w:eastAsia="宋体" w:cs="宋体"/>
          <w:color w:val="auto"/>
          <w:kern w:val="2"/>
          <w:sz w:val="21"/>
          <w:szCs w:val="21"/>
          <w:lang w:val="en-US" w:eastAsia="zh-CN" w:bidi="ar-SA"/>
        </w:rPr>
        <w:t>印刷色彩管理技术</w:t>
      </w:r>
      <w:r>
        <w:rPr>
          <w:rFonts w:hint="eastAsia" w:ascii="Times New Roman" w:hAnsi="Times New Roman" w:eastAsia="宋体" w:cs="宋体"/>
          <w:color w:val="auto"/>
          <w:kern w:val="2"/>
          <w:sz w:val="21"/>
          <w:szCs w:val="21"/>
          <w:lang w:val="en-US" w:eastAsia="zh-CN" w:bidi="ar-SA"/>
        </w:rPr>
        <w:t>知识点</w:t>
      </w:r>
      <w:r>
        <w:rPr>
          <w:rFonts w:hint="eastAsia" w:eastAsia="宋体" w:cs="宋体"/>
          <w:color w:val="auto"/>
          <w:kern w:val="2"/>
          <w:sz w:val="21"/>
          <w:szCs w:val="21"/>
          <w:lang w:val="en-US" w:eastAsia="zh-CN" w:bidi="ar-SA"/>
        </w:rPr>
        <w:t>分散</w:t>
      </w:r>
      <w:r>
        <w:rPr>
          <w:rFonts w:hint="eastAsia" w:ascii="Times New Roman" w:hAnsi="Times New Roman" w:eastAsia="宋体" w:cs="宋体"/>
          <w:color w:val="auto"/>
          <w:kern w:val="2"/>
          <w:sz w:val="21"/>
          <w:szCs w:val="21"/>
          <w:lang w:val="en-US" w:eastAsia="zh-CN" w:bidi="ar-SA"/>
        </w:rPr>
        <w:t>融入</w:t>
      </w:r>
      <w:r>
        <w:rPr>
          <w:rFonts w:hint="eastAsia" w:eastAsia="宋体" w:cs="宋体"/>
          <w:color w:val="auto"/>
          <w:kern w:val="2"/>
          <w:sz w:val="21"/>
          <w:szCs w:val="21"/>
          <w:lang w:val="en-US" w:eastAsia="zh-CN" w:bidi="ar-SA"/>
        </w:rPr>
        <w:t>项目</w:t>
      </w:r>
      <w:r>
        <w:rPr>
          <w:rFonts w:hint="eastAsia" w:ascii="Times New Roman" w:hAnsi="Times New Roman" w:eastAsia="宋体" w:cs="宋体"/>
          <w:color w:val="auto"/>
          <w:kern w:val="2"/>
          <w:sz w:val="21"/>
          <w:szCs w:val="21"/>
          <w:lang w:val="en-US" w:eastAsia="zh-CN" w:bidi="ar-SA"/>
        </w:rPr>
        <w:t>载体中，反复演练，改变传统以知识点为主线的教学方式</w:t>
      </w:r>
      <w:r>
        <w:rPr>
          <w:rFonts w:hint="eastAsia" w:eastAsia="宋体" w:cs="宋体"/>
          <w:color w:val="auto"/>
          <w:kern w:val="2"/>
          <w:sz w:val="21"/>
          <w:szCs w:val="21"/>
          <w:lang w:val="en-US" w:eastAsia="zh-CN" w:bidi="ar-SA"/>
        </w:rPr>
        <w:t>，学生</w:t>
      </w:r>
      <w:r>
        <w:rPr>
          <w:rFonts w:hint="eastAsia" w:ascii="Times New Roman" w:hAnsi="Times New Roman" w:eastAsia="宋体" w:cs="宋体"/>
          <w:color w:val="auto"/>
          <w:kern w:val="2"/>
          <w:sz w:val="21"/>
          <w:szCs w:val="21"/>
          <w:lang w:val="en-US" w:eastAsia="zh-CN" w:bidi="ar-SA"/>
        </w:rPr>
        <w:t>可循序渐进的掌握</w:t>
      </w:r>
      <w:r>
        <w:rPr>
          <w:rFonts w:hint="eastAsia" w:eastAsia="宋体" w:cs="宋体"/>
          <w:color w:val="auto"/>
          <w:kern w:val="2"/>
          <w:sz w:val="21"/>
          <w:szCs w:val="21"/>
          <w:lang w:val="en-US" w:eastAsia="zh-CN" w:bidi="ar-SA"/>
        </w:rPr>
        <w:t>印刷色彩管理应用技术</w:t>
      </w:r>
      <w:r>
        <w:rPr>
          <w:rFonts w:hint="eastAsia" w:ascii="Times New Roman" w:hAnsi="Times New Roman" w:eastAsia="宋体" w:cs="宋体"/>
          <w:color w:val="auto"/>
          <w:kern w:val="2"/>
          <w:sz w:val="21"/>
          <w:szCs w:val="21"/>
          <w:lang w:val="en-US" w:eastAsia="zh-CN" w:bidi="ar-SA"/>
        </w:rPr>
        <w:t>的理论与方法，学以致用。</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eastAsia" w:eastAsia="宋体" w:cs="宋体"/>
          <w:color w:val="auto"/>
          <w:kern w:val="2"/>
          <w:sz w:val="21"/>
          <w:szCs w:val="21"/>
          <w:lang w:val="en-US" w:eastAsia="zh-CN" w:bidi="ar-SA"/>
        </w:rPr>
      </w:pPr>
      <w:r>
        <w:rPr>
          <w:rFonts w:hint="eastAsia" w:eastAsia="宋体" w:cs="宋体"/>
          <w:color w:val="auto"/>
          <w:kern w:val="2"/>
          <w:sz w:val="21"/>
          <w:szCs w:val="21"/>
          <w:lang w:val="en-US" w:eastAsia="zh-CN" w:bidi="ar-SA"/>
        </w:rPr>
        <w:t>（2）采用基于行动导向的教学模式；</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eastAsia" w:eastAsia="宋体" w:cs="宋体"/>
          <w:color w:val="auto"/>
          <w:kern w:val="2"/>
          <w:sz w:val="21"/>
          <w:szCs w:val="21"/>
          <w:lang w:val="en-US" w:eastAsia="zh-CN" w:bidi="ar-SA"/>
        </w:rPr>
      </w:pPr>
      <w:r>
        <w:rPr>
          <w:rFonts w:hint="eastAsia" w:eastAsia="宋体" w:cs="宋体"/>
          <w:color w:val="auto"/>
          <w:kern w:val="2"/>
          <w:sz w:val="21"/>
          <w:szCs w:val="21"/>
          <w:lang w:val="en-US" w:eastAsia="zh-CN" w:bidi="ar-SA"/>
        </w:rPr>
        <w:t>本课程突破了传统的理论教学体系，采用基于行动导向的教学模式，项目化教学实施过程包括任务、资讯、决策、计划、学习、实施、检查、评估、总结。在每个项目中，都以任务的形式训练学生的职业岗位能力，整个课程以学生为主体，理论实践一体化。例如本课程的“入门项目-制作特性文件”以确实掌握特性文件制作技能的流程为依据，分为四个任务。每个任务都通过网络课程平台下达，学生以项目组的形式在组长的组织引导下通过自主咨询、计划、决策、学习实施阶段完成项目任务，最后师生一起检查评价。</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eastAsia" w:eastAsia="宋体" w:cs="宋体"/>
          <w:color w:val="auto"/>
          <w:kern w:val="2"/>
          <w:sz w:val="21"/>
          <w:szCs w:val="21"/>
          <w:lang w:val="en-US" w:eastAsia="zh-CN" w:bidi="ar-SA"/>
        </w:rPr>
      </w:pPr>
      <w:r>
        <w:rPr>
          <w:rFonts w:hint="eastAsia" w:eastAsia="宋体" w:cs="宋体"/>
          <w:color w:val="auto"/>
          <w:kern w:val="2"/>
          <w:sz w:val="21"/>
          <w:szCs w:val="21"/>
          <w:lang w:val="en-US" w:eastAsia="zh-CN" w:bidi="ar-SA"/>
        </w:rPr>
        <w:t>（3）将企业的绩效制度引用到课程评价</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课程突破传统的考试评价制度，将企业的绩效制度引用到课程评价中来。例如，每个学生的在每个项目的成绩包括几个部分：职务基分（30%）+组员评价分（10%）+团队成绩（60%）。其中：组长的职务基分100分，组员的职务基分70分。</w:t>
      </w:r>
    </w:p>
    <w:p>
      <w:pPr>
        <w:spacing w:before="240" w:line="440" w:lineRule="exact"/>
        <w:jc w:val="left"/>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（3） 对专业建设与发展的定位与作用</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both"/>
        <w:textAlignment w:val="auto"/>
        <w:outlineLvl w:val="9"/>
        <w:rPr>
          <w:rFonts w:hint="eastAsia" w:eastAsia="宋体" w:cs="宋体"/>
          <w:color w:val="auto"/>
          <w:kern w:val="2"/>
          <w:sz w:val="21"/>
          <w:szCs w:val="21"/>
          <w:lang w:val="en-US" w:eastAsia="zh-CN" w:bidi="ar-SA"/>
        </w:rPr>
      </w:pPr>
      <w:r>
        <w:rPr>
          <w:rFonts w:hint="eastAsia" w:eastAsia="宋体" w:cs="宋体"/>
          <w:color w:val="auto"/>
          <w:kern w:val="2"/>
          <w:sz w:val="21"/>
          <w:szCs w:val="21"/>
          <w:lang w:val="en-US" w:eastAsia="zh-CN" w:bidi="ar-SA"/>
        </w:rPr>
        <w:t xml:space="preserve">《印刷色彩管理应用技术》是广东省重点建设专业印刷技术专业的专业核心课程，是印刷技术专业必修的一门核心专业课，在高技能人才培养和服务于区域包装印刷行业方面向来居于核心和主导地位。 </w:t>
      </w:r>
    </w:p>
    <w:p>
      <w:pPr>
        <w:spacing w:line="400" w:lineRule="exact"/>
        <w:ind w:firstLine="420" w:firstLineChars="200"/>
        <w:rPr>
          <w:rFonts w:hint="eastAsia" w:eastAsia="宋体" w:cs="宋体"/>
          <w:color w:val="auto"/>
          <w:kern w:val="2"/>
          <w:sz w:val="21"/>
          <w:szCs w:val="21"/>
          <w:lang w:val="en-US" w:eastAsia="zh-CN" w:bidi="ar-SA"/>
        </w:rPr>
      </w:pPr>
      <w:r>
        <w:rPr>
          <w:rFonts w:hint="eastAsia" w:eastAsia="宋体" w:cs="宋体"/>
          <w:color w:val="auto"/>
          <w:kern w:val="2"/>
          <w:sz w:val="21"/>
          <w:szCs w:val="21"/>
          <w:lang w:val="en-US" w:eastAsia="zh-CN" w:bidi="ar-SA"/>
        </w:rPr>
        <w:t>《印刷色彩管理应用技术》开设在</w:t>
      </w:r>
      <w:r>
        <w:rPr>
          <w:rFonts w:hint="eastAsia" w:ascii="宋体" w:hAnsi="宋体" w:eastAsia="宋体" w:cs="宋体"/>
          <w:color w:val="000000"/>
          <w:sz w:val="21"/>
          <w:szCs w:val="21"/>
        </w:rPr>
        <w:t>第二学年下学期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是一门专业综合性应用课程，前期基础课程有</w:t>
      </w:r>
      <w:r>
        <w:rPr>
          <w:rFonts w:hint="eastAsia" w:eastAsia="宋体" w:cs="宋体"/>
          <w:color w:val="auto"/>
          <w:kern w:val="2"/>
          <w:sz w:val="21"/>
          <w:szCs w:val="21"/>
          <w:lang w:val="en-US" w:eastAsia="zh-CN" w:bidi="ar-SA"/>
        </w:rPr>
        <w:t>《印刷色彩与调墨》、《印刷图文信息处理技术》、《印刷制版技术》、《印刷质量控制与检测》、《印刷生产标准化》等。该课程是色彩管理服务企业、印刷企业印前、印刷岗位技术人员都必须学习和掌握的课程，</w:t>
      </w:r>
      <w:r>
        <w:rPr>
          <w:rFonts w:hint="eastAsia" w:ascii="宋体" w:hAnsi="宋体" w:eastAsia="宋体" w:cs="宋体"/>
          <w:color w:val="000000"/>
          <w:sz w:val="21"/>
          <w:szCs w:val="21"/>
        </w:rPr>
        <w:t>达到印刷色彩管理服务、数码打样技术人员、印</w:t>
      </w:r>
      <w:r>
        <w:rPr>
          <w:rFonts w:hint="eastAsia" w:ascii="宋体" w:hAnsi="宋体" w:eastAsia="宋体" w:cs="宋体"/>
          <w:color w:val="000000"/>
          <w:sz w:val="21"/>
          <w:szCs w:val="21"/>
          <w:lang w:val="en-US" w:eastAsia="zh-CN"/>
        </w:rPr>
        <w:t>刷企业印前、印刷各技术岗位</w:t>
      </w:r>
      <w:r>
        <w:rPr>
          <w:rFonts w:hint="eastAsia" w:ascii="宋体" w:hAnsi="宋体" w:eastAsia="宋体" w:cs="宋体"/>
          <w:color w:val="000000"/>
          <w:sz w:val="21"/>
          <w:szCs w:val="21"/>
        </w:rPr>
        <w:t>人员的任职基本要求，为学生的顺利顶岗实习及就业做好铺垫。</w:t>
      </w:r>
    </w:p>
    <w:p>
      <w:pPr>
        <w:spacing w:before="240" w:line="44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持续建设和更新情况，以及转型升级为资源共享课情况</w:t>
      </w:r>
    </w:p>
    <w:p>
      <w:pPr>
        <w:spacing w:line="400" w:lineRule="exact"/>
        <w:ind w:firstLine="420" w:firstLineChars="200"/>
        <w:rPr>
          <w:rFonts w:hint="eastAsia" w:eastAsia="宋体" w:cs="宋体"/>
          <w:color w:val="auto"/>
          <w:kern w:val="2"/>
          <w:sz w:val="21"/>
          <w:szCs w:val="21"/>
          <w:lang w:val="en-US" w:eastAsia="zh-CN" w:bidi="ar-SA"/>
        </w:rPr>
      </w:pPr>
      <w:r>
        <w:rPr>
          <w:rFonts w:hint="eastAsia" w:eastAsia="宋体" w:cs="宋体"/>
          <w:color w:val="auto"/>
          <w:kern w:val="2"/>
          <w:sz w:val="21"/>
          <w:szCs w:val="21"/>
          <w:lang w:val="en-US" w:eastAsia="zh-CN" w:bidi="ar-SA"/>
        </w:rPr>
        <w:t>《印刷色彩管理应用技术》于2011年建设成为校级网络课程，</w:t>
      </w:r>
      <w:r>
        <w:rPr>
          <w:rFonts w:hint="default" w:eastAsia="宋体" w:cs="宋体"/>
          <w:color w:val="auto"/>
          <w:kern w:val="2"/>
          <w:sz w:val="21"/>
          <w:szCs w:val="21"/>
          <w:lang w:val="en-US" w:eastAsia="zh-CN" w:bidi="ar-SA"/>
        </w:rPr>
        <w:t>2012</w:t>
      </w:r>
      <w:r>
        <w:rPr>
          <w:rFonts w:hint="eastAsia" w:eastAsia="宋体" w:cs="宋体"/>
          <w:color w:val="auto"/>
          <w:kern w:val="2"/>
          <w:sz w:val="21"/>
          <w:szCs w:val="21"/>
          <w:lang w:val="en-US" w:eastAsia="zh-CN" w:bidi="ar-SA"/>
        </w:rPr>
        <w:t>年立项为国家骨干校建设专业及专业群（印刷设计专业）重点建设课程。</w:t>
      </w:r>
    </w:p>
    <w:p>
      <w:pPr>
        <w:spacing w:line="400" w:lineRule="exact"/>
        <w:ind w:firstLine="420" w:firstLineChars="200"/>
        <w:rPr>
          <w:rFonts w:hint="eastAsia" w:eastAsia="宋体" w:cs="宋体"/>
          <w:color w:val="auto"/>
          <w:kern w:val="2"/>
          <w:sz w:val="21"/>
          <w:szCs w:val="21"/>
          <w:lang w:val="en-US" w:eastAsia="zh-CN" w:bidi="ar-SA"/>
        </w:rPr>
      </w:pPr>
      <w:r>
        <w:rPr>
          <w:rFonts w:hint="eastAsia" w:eastAsia="宋体" w:cs="宋体"/>
          <w:color w:val="auto"/>
          <w:kern w:val="2"/>
          <w:sz w:val="21"/>
          <w:szCs w:val="21"/>
          <w:lang w:val="en-US" w:eastAsia="zh-CN" w:bidi="ar-SA"/>
        </w:rPr>
        <w:t>课程的设计及教学资源的制备已经具备了较好的条件。该课程的电子教案已经多次修改，较成熟。课件方面也随着教研教改更靠近真正的职业教育，体现了任务驱动和项目教学；课程根据岗位需要的理论和技能知识，合理设计教学内容制定了课程标准；根据学生职业成长规律及岗位内容，开发4个教学项目，各项目又分别以若干任务组成，在任务的完成过程中，设计了模拟职业岗位的工作情境与流程，通过情境设计将理论和实践紧密结合，做到教学做一体化。网络教学平台建设有教学情境设计、电子教材、教学课件、案例库、习题库、实训实习项目库、学训指导书等教与学文件，网络平台建设较完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37728"/>
    <w:rsid w:val="07C3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2020-10-18T09:06:00Z</dcterms:created>
  <dc:creator>Administrator</dc:creator>
  <cp:lastModifiedBy>Administrator</cp:lastModifiedBy>
  <dcterms:modified xsi:type="dcterms:W3CDTF">2020-10-18T09:08:52Z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