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广州珠江职业技术学院招聘计划表</w:t>
      </w:r>
    </w:p>
    <w:p>
      <w:pPr>
        <w:spacing w:line="400" w:lineRule="exact"/>
        <w:rPr>
          <w:szCs w:val="21"/>
        </w:rPr>
      </w:pPr>
      <w:r>
        <w:rPr>
          <w:rFonts w:hint="eastAsia"/>
          <w:b/>
          <w:bCs/>
          <w:szCs w:val="21"/>
        </w:rPr>
        <w:t>招聘部门：医药</w:t>
      </w:r>
      <w:r>
        <w:rPr>
          <w:rFonts w:hint="eastAsia"/>
          <w:b/>
          <w:bCs/>
          <w:szCs w:val="21"/>
          <w:lang w:val="en-US" w:eastAsia="zh-CN"/>
        </w:rPr>
        <w:t>健康</w:t>
      </w:r>
      <w:r>
        <w:rPr>
          <w:rFonts w:hint="eastAsia"/>
          <w:b/>
          <w:bCs/>
          <w:szCs w:val="21"/>
        </w:rPr>
        <w:t>学院</w:t>
      </w:r>
    </w:p>
    <w:tbl>
      <w:tblPr>
        <w:tblStyle w:val="7"/>
        <w:tblW w:w="9738" w:type="dxa"/>
        <w:jc w:val="center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885"/>
        <w:gridCol w:w="2970"/>
        <w:gridCol w:w="4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拟招聘岗位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岗位工作内容</w:t>
            </w:r>
          </w:p>
        </w:tc>
        <w:tc>
          <w:tcPr>
            <w:tcW w:w="44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应聘资格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461" w:type="dxa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中药学，药品经营与管理专业教师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970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中药药理学、药事管理实务、药品市场营销技术、药材商品学、医药企业采购管理、医药企业仓储与配送管理、生物药品知识、中医学基础、人体解剖与生理、药学基础等。</w:t>
            </w:r>
          </w:p>
        </w:tc>
        <w:tc>
          <w:tcPr>
            <w:tcW w:w="4422" w:type="dxa"/>
            <w:vAlign w:val="top"/>
          </w:tcPr>
          <w:p>
            <w:pPr>
              <w:numPr>
                <w:numId w:val="0"/>
              </w:numPr>
              <w:jc w:val="both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全日制本科以上学历，研究生和有相关工作经历者、相关专业职业资格证书者优先。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药学专任教师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970" w:type="dxa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实用药理基础、药物制剂技术、药物检验技术等。</w:t>
            </w:r>
          </w:p>
        </w:tc>
        <w:tc>
          <w:tcPr>
            <w:tcW w:w="4422" w:type="dxa"/>
            <w:vAlign w:val="top"/>
          </w:tcPr>
          <w:p>
            <w:pPr>
              <w:widowControl/>
              <w:jc w:val="both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全日制本科以上学历，研究生和有相关工作经历者、相关专业职业资格证书者优先。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护理专任教师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970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解剖生理、组织胚胎学、病原生物与免疫学等基础医学、护理导论等。</w:t>
            </w:r>
          </w:p>
        </w:tc>
        <w:tc>
          <w:tcPr>
            <w:tcW w:w="4422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全日制本科以上学历，研究生和有相关工作经历者、相关专业职业资格证书者优先。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中医学、康复治疗专业教师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97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中医康复技术、康复治疗技术、康复医学基础。</w:t>
            </w:r>
          </w:p>
        </w:tc>
        <w:tc>
          <w:tcPr>
            <w:tcW w:w="4422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全日制本科以上学历，研究生和有相关工作经历者、相关专业职业资格证书者优先。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461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中药学、护理、康复治疗专业带头人（也可 兼职）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97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中药学，药品经营与管理，药学，中医康复技术，康复治疗技术等专业教学和专业建设工作。</w:t>
            </w:r>
          </w:p>
        </w:tc>
        <w:tc>
          <w:tcPr>
            <w:tcW w:w="4422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有副高以上职称，能承担专业课教学，聘期内负责专业建设相关工作、完成2个省级专业科研项目、3篇论文，工资面议，待遇从优。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61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实训员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970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协助专业课老师完成实训课程教学，负责实训室的管理统筹工作。</w:t>
            </w:r>
          </w:p>
        </w:tc>
        <w:tc>
          <w:tcPr>
            <w:tcW w:w="4422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中药学，药学，化学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生物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类相关专业，本科学历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医疗器械教师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970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专门教开关电源课程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4422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实操性，动手维修经验丰富，能够讲课，可以是企业的师傅或者工人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主要教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实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操课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。</w:t>
            </w:r>
          </w:p>
        </w:tc>
      </w:tr>
    </w:tbl>
    <w:p>
      <w:pPr>
        <w:spacing w:line="40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招聘部门：智能制造工程学院</w:t>
      </w:r>
    </w:p>
    <w:tbl>
      <w:tblPr>
        <w:tblStyle w:val="7"/>
        <w:tblW w:w="9695" w:type="dxa"/>
        <w:jc w:val="center"/>
        <w:tblInd w:w="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035"/>
        <w:gridCol w:w="2721"/>
        <w:gridCol w:w="4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拟招聘岗位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岗位工作内容</w:t>
            </w:r>
          </w:p>
        </w:tc>
        <w:tc>
          <w:tcPr>
            <w:tcW w:w="43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应聘资格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汽车专业带头人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721" w:type="dxa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专业带头人，负责专业建设等。</w:t>
            </w:r>
          </w:p>
        </w:tc>
        <w:tc>
          <w:tcPr>
            <w:tcW w:w="4349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副高职称以上，有企业工作经历。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90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工业机器人专业带头人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721" w:type="dxa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专业带头人，负责专业建设。</w:t>
            </w:r>
          </w:p>
        </w:tc>
        <w:tc>
          <w:tcPr>
            <w:tcW w:w="4349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副高职称以上，有企业工作经历。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90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工业机器人专职教师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721" w:type="dxa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专业老师，工业机器人专业教学及实训室建设。</w:t>
            </w:r>
          </w:p>
        </w:tc>
        <w:tc>
          <w:tcPr>
            <w:tcW w:w="4349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工业机器人技术专业本科及以上学历，有企业工作经验者更佳。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90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电力系统自动化专职教师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721" w:type="dxa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专业老师，电力系统自动化专业教学及实训室建设。</w:t>
            </w:r>
          </w:p>
        </w:tc>
        <w:tc>
          <w:tcPr>
            <w:tcW w:w="4349" w:type="dxa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电力系统自动化专业本科及以上学历，有企业工作经验者更佳。</w:t>
            </w:r>
          </w:p>
        </w:tc>
      </w:tr>
    </w:tbl>
    <w:p>
      <w:pPr>
        <w:spacing w:line="400" w:lineRule="exact"/>
        <w:rPr>
          <w:szCs w:val="21"/>
        </w:rPr>
      </w:pPr>
      <w:r>
        <w:rPr>
          <w:rFonts w:hint="eastAsia"/>
          <w:b/>
          <w:bCs/>
          <w:szCs w:val="21"/>
        </w:rPr>
        <w:t>招聘部门：信息技术学院</w:t>
      </w:r>
    </w:p>
    <w:tbl>
      <w:tblPr>
        <w:tblStyle w:val="7"/>
        <w:tblW w:w="9630" w:type="dxa"/>
        <w:jc w:val="center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065"/>
        <w:gridCol w:w="2406"/>
        <w:gridCol w:w="4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拟招聘岗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招聘人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数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岗位工作内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容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应聘资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计算机应用技术（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动漫方向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）专任教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动漫课程教学。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本科以上。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计算机应用技术（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软件开发方向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）教师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软件开发课程教学。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本科以上。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计算机应用技术（重点专业）教师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专业建设、课程建设、课程教学。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学历：本科以上；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职称：副高以上。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计算机网络技术专业带头人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专业建设、课程建设、课程教学。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学历：本科以上；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职称：副高以上。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电子商务专业带头人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专业建设、课程建设、课程教学。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学历：本科以上；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职称：副高以上。</w:t>
            </w:r>
          </w:p>
        </w:tc>
      </w:tr>
    </w:tbl>
    <w:p>
      <w:pPr>
        <w:spacing w:line="400" w:lineRule="exact"/>
        <w:rPr>
          <w:szCs w:val="21"/>
        </w:rPr>
      </w:pPr>
      <w:r>
        <w:rPr>
          <w:rFonts w:hint="eastAsia"/>
          <w:b/>
          <w:bCs/>
          <w:szCs w:val="21"/>
        </w:rPr>
        <w:t>招聘部门：建筑</w:t>
      </w:r>
      <w:r>
        <w:rPr>
          <w:rFonts w:hint="eastAsia"/>
          <w:b/>
          <w:bCs/>
          <w:szCs w:val="21"/>
          <w:lang w:val="en-US" w:eastAsia="zh-CN"/>
        </w:rPr>
        <w:t>工程艺术</w:t>
      </w:r>
      <w:r>
        <w:rPr>
          <w:rFonts w:hint="eastAsia"/>
          <w:b/>
          <w:bCs/>
          <w:szCs w:val="21"/>
        </w:rPr>
        <w:t>学院</w:t>
      </w:r>
    </w:p>
    <w:tbl>
      <w:tblPr>
        <w:tblStyle w:val="7"/>
        <w:tblW w:w="9637" w:type="dxa"/>
        <w:jc w:val="center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065"/>
        <w:gridCol w:w="3000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拟招聘岗位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岗位工作内容</w:t>
            </w:r>
          </w:p>
        </w:tc>
        <w:tc>
          <w:tcPr>
            <w:tcW w:w="4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应聘资格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97" w:type="dxa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建筑工程专任教师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000" w:type="dxa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建筑工程预算软件应用、BIM软件应用、建筑力学、工程概预算、工程项目管理等课程教学。</w:t>
            </w:r>
          </w:p>
        </w:tc>
        <w:tc>
          <w:tcPr>
            <w:tcW w:w="4275" w:type="dxa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本科及以上学历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有企业工作经验，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高校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教学经验和有中、高级以上职称优先。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97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服装设计专任教师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00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服装设计与工艺等课程教学。</w:t>
            </w:r>
          </w:p>
        </w:tc>
        <w:tc>
          <w:tcPr>
            <w:tcW w:w="4275" w:type="dxa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男性，本科及以上学历，有企业工作经验，有高校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教学经验优先；有中、高级以上职称优先。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297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风景园林设计专任教师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00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园林植物栽培与养护、园林植物识别与应用、园林植物病虫害、盆景等课程教学。</w:t>
            </w:r>
          </w:p>
        </w:tc>
        <w:tc>
          <w:tcPr>
            <w:tcW w:w="4275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本科及以上学历，懂植物栽培与养护、园林植物病虫害、盆景造景知识，具中、高级园林工程师职称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优先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297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建筑室内设计专任教师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00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专业核心课程，如：酒店空间室内设计、办公空间室内设计、餐饮空间室内设计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、水电照明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等课程教学。</w:t>
            </w:r>
          </w:p>
        </w:tc>
        <w:tc>
          <w:tcPr>
            <w:tcW w:w="4275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本科及以上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学历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有中、高级以上职称优先。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必须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有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行业、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企业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相关工作经验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97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珠宝鉴定专任教师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00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完成宝玉石鉴定和珠宝首饰管理专业的珠宝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鉴定及管理类课程的教学任务。</w:t>
            </w:r>
          </w:p>
        </w:tc>
        <w:tc>
          <w:tcPr>
            <w:tcW w:w="4275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本科及以上学历，珠宝鉴定或珠宝管理相关专业。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行政助理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00" w:type="dxa"/>
            <w:vAlign w:val="top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协助院长处理学院工作中的日常行政事务，协助院长落实已经确定的各个事项，协助院长起草有关学院业务发展规划，总结报告等文件，做好学院行政领导交付的其他工作，维护更新二级学院网络建设。</w:t>
            </w:r>
          </w:p>
        </w:tc>
        <w:tc>
          <w:tcPr>
            <w:tcW w:w="4275" w:type="dxa"/>
            <w:vAlign w:val="top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本科及以上学历，有良好的交际能力，熟悉日常办公事务，精通网站建设。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5" w:hRule="atLeast"/>
          <w:jc w:val="center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副院长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00" w:type="dxa"/>
            <w:vAlign w:val="top"/>
          </w:tcPr>
          <w:p>
            <w:pPr>
              <w:numPr>
                <w:numId w:val="0"/>
              </w:numPr>
              <w:spacing w:line="40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1.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全面主持学院的院务工作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会议，就学院的发展规模，学科建设，学生培养，管理改革，经费管理，实验室建设等重大问题进行研究，提出意见， 报学校批准后组织实施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贯彻执行党的教育方针，遵守国家的各项法规，法律和学校的各项规章制度，全面领导学院的科研、教学、人才培养、实验室建设、学科建设等工作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负责完成学校布置的其他工作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4275" w:type="dxa"/>
            <w:vAlign w:val="top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建筑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工程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艺术相关专业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副高以上职称，有教学管理经验，工资面议，待遇从优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。</w:t>
            </w:r>
          </w:p>
        </w:tc>
      </w:tr>
    </w:tbl>
    <w:p>
      <w:pPr>
        <w:spacing w:line="40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招聘部门：</w:t>
      </w:r>
      <w:r>
        <w:rPr>
          <w:rFonts w:hint="eastAsia"/>
          <w:b/>
          <w:bCs/>
          <w:szCs w:val="21"/>
          <w:lang w:val="en-US" w:eastAsia="zh-CN"/>
        </w:rPr>
        <w:t>经济管理</w:t>
      </w:r>
      <w:r>
        <w:rPr>
          <w:rFonts w:hint="eastAsia"/>
          <w:b/>
          <w:bCs/>
          <w:szCs w:val="21"/>
        </w:rPr>
        <w:t>学院</w:t>
      </w:r>
    </w:p>
    <w:tbl>
      <w:tblPr>
        <w:tblStyle w:val="7"/>
        <w:tblW w:w="9637" w:type="dxa"/>
        <w:jc w:val="center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990"/>
        <w:gridCol w:w="3144"/>
        <w:gridCol w:w="4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拟招聘岗位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岗位工作内容</w:t>
            </w:r>
          </w:p>
        </w:tc>
        <w:tc>
          <w:tcPr>
            <w:tcW w:w="42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应聘资格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37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法律专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任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教师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1-2</w:t>
            </w:r>
          </w:p>
        </w:tc>
        <w:tc>
          <w:tcPr>
            <w:tcW w:w="3144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能够独立讲授法理学、刑法、民事诉讼和刑事诉讼等法学主干课程。</w:t>
            </w:r>
          </w:p>
        </w:tc>
        <w:tc>
          <w:tcPr>
            <w:tcW w:w="4266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全日制法学毕业生，硕士研究生学历及以上，具有高校法学教师经验或者公检法工作经历的优先。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37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人力资源管理教师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144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能够讲授人力资源管理等相关课程。</w:t>
            </w:r>
          </w:p>
        </w:tc>
        <w:tc>
          <w:tcPr>
            <w:tcW w:w="4266" w:type="dxa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研究生及以上学历，人力资源管理等相关专业，具有丰富的教学经验和教学研究工作经验者优先。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37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市场营销教师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1-2</w:t>
            </w:r>
          </w:p>
        </w:tc>
        <w:tc>
          <w:tcPr>
            <w:tcW w:w="3144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能够独立讲授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市场营销、经营管理及战略规划等</w:t>
            </w:r>
            <w:r>
              <w:rPr>
                <w:rFonts w:hint="eastAsia"/>
                <w:sz w:val="18"/>
                <w:szCs w:val="18"/>
              </w:rPr>
              <w:t>主干课程。</w:t>
            </w:r>
          </w:p>
        </w:tc>
        <w:tc>
          <w:tcPr>
            <w:tcW w:w="4266" w:type="dxa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硕士研究生学历及以上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具有高校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市场营销</w:t>
            </w:r>
            <w:r>
              <w:rPr>
                <w:rFonts w:hint="eastAsia"/>
                <w:sz w:val="18"/>
                <w:szCs w:val="18"/>
              </w:rPr>
              <w:t>教师经验或者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有相关</w:t>
            </w:r>
            <w:r>
              <w:rPr>
                <w:rFonts w:hint="eastAsia"/>
                <w:sz w:val="18"/>
                <w:szCs w:val="18"/>
              </w:rPr>
              <w:t>工作经历的优先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</w:t>
            </w:r>
          </w:p>
        </w:tc>
      </w:tr>
    </w:tbl>
    <w:p>
      <w:pPr>
        <w:spacing w:line="400" w:lineRule="exact"/>
        <w:rPr>
          <w:szCs w:val="21"/>
        </w:rPr>
      </w:pPr>
      <w:r>
        <w:rPr>
          <w:rFonts w:hint="eastAsia"/>
          <w:b/>
          <w:bCs/>
          <w:szCs w:val="21"/>
        </w:rPr>
        <w:t>招聘部门：教育学院</w:t>
      </w:r>
    </w:p>
    <w:tbl>
      <w:tblPr>
        <w:tblStyle w:val="7"/>
        <w:tblW w:w="9637" w:type="dxa"/>
        <w:jc w:val="center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005"/>
        <w:gridCol w:w="3105"/>
        <w:gridCol w:w="42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2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拟招聘岗位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岗位工作内容</w:t>
            </w:r>
          </w:p>
        </w:tc>
        <w:tc>
          <w:tcPr>
            <w:tcW w:w="42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应聘资格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2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舞蹈教师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105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负责学生舞蹈基本功训练、形体训练、舞蹈动作及舞蹈创编的教学。</w:t>
            </w:r>
          </w:p>
        </w:tc>
        <w:tc>
          <w:tcPr>
            <w:tcW w:w="4296" w:type="dxa"/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全日制本科及以上学历；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舞蹈教育、舞蹈表演、舞蹈编导等相关专业，具有舞蹈创编经验。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1231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学前教育学教师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105" w:type="dxa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1.负责学前教育专业理论课程教学任务；</w:t>
            </w:r>
          </w:p>
          <w:p>
            <w:pPr>
              <w:numPr>
                <w:numId w:val="0"/>
              </w:num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2. 参与专业建设、课程建设和实训建设的教研任务；</w:t>
            </w:r>
          </w:p>
          <w:p>
            <w:pPr>
              <w:numPr>
                <w:numId w:val="0"/>
              </w:num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3.指导学生开展教育实习实践。</w:t>
            </w:r>
          </w:p>
        </w:tc>
        <w:tc>
          <w:tcPr>
            <w:tcW w:w="4296" w:type="dxa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全日制硕士研究生学历（师范类院校或普通院校毕业），全日制本硕均为学前教育专业；或本科为学前教育专业，研究生为学科教学类相关专业；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热爱教育教学事业，能担任学前教育类课程；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有幼教现场实务工作经验者优先；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具有丰富的教学经验和一定的教学研究工作经验者优先。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数学教师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105" w:type="dxa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从事【工程教学】【经济数学】等相关科目教学。</w:t>
            </w:r>
          </w:p>
        </w:tc>
        <w:tc>
          <w:tcPr>
            <w:tcW w:w="4296" w:type="dxa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数学专业本科及以上学历，有教学经验者优先。</w:t>
            </w:r>
          </w:p>
        </w:tc>
      </w:tr>
    </w:tbl>
    <w:p>
      <w:pPr>
        <w:spacing w:line="400" w:lineRule="exact"/>
        <w:rPr>
          <w:szCs w:val="21"/>
        </w:rPr>
      </w:pPr>
      <w:r>
        <w:rPr>
          <w:rFonts w:hint="eastAsia"/>
          <w:b/>
          <w:bCs/>
          <w:szCs w:val="21"/>
        </w:rPr>
        <w:t>招聘部门：校团委</w:t>
      </w:r>
    </w:p>
    <w:tbl>
      <w:tblPr>
        <w:tblStyle w:val="6"/>
        <w:tblW w:w="9637" w:type="dxa"/>
        <w:jc w:val="center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990"/>
        <w:gridCol w:w="3285"/>
        <w:gridCol w:w="4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拟招聘岗位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招聘人数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岗位工作内容</w:t>
            </w: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应聘资格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团委干事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策划与编排学校大型晚会；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带学生参加校外各类艺术比赛；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指导艺术团开展活动；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协助团委，做好学生社团管理；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完成上级领导交付的行政任务。</w:t>
            </w:r>
          </w:p>
        </w:tc>
        <w:tc>
          <w:tcPr>
            <w:tcW w:w="4116" w:type="dxa"/>
            <w:vAlign w:val="top"/>
          </w:tcPr>
          <w:p>
            <w:pPr>
              <w:jc w:val="both"/>
              <w:rPr>
                <w:rFonts w:ascii="微软雅黑" w:hAnsi="微软雅黑" w:cs="Tahoma"/>
                <w:color w:val="333333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333333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Tahoma"/>
                <w:color w:val="333333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微软雅黑" w:hAnsi="微软雅黑" w:cs="Tahoma"/>
                <w:color w:val="333333"/>
                <w:sz w:val="18"/>
                <w:szCs w:val="18"/>
              </w:rPr>
              <w:t>本科学历、艺术专业</w:t>
            </w:r>
            <w:r>
              <w:rPr>
                <w:rFonts w:hint="eastAsia" w:ascii="微软雅黑" w:hAnsi="微软雅黑" w:cs="Tahoma"/>
                <w:color w:val="333333"/>
                <w:sz w:val="18"/>
                <w:szCs w:val="18"/>
                <w:lang w:eastAsia="zh-CN"/>
              </w:rPr>
              <w:t>；</w:t>
            </w:r>
          </w:p>
          <w:p>
            <w:pPr>
              <w:jc w:val="both"/>
              <w:rPr>
                <w:rFonts w:ascii="微软雅黑" w:hAnsi="微软雅黑" w:cs="Tahoma"/>
                <w:color w:val="333333"/>
                <w:sz w:val="18"/>
                <w:szCs w:val="18"/>
              </w:rPr>
            </w:pPr>
            <w:r>
              <w:rPr>
                <w:rFonts w:ascii="微软雅黑" w:hAnsi="微软雅黑" w:cs="Tahoma"/>
                <w:color w:val="333333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Tahoma"/>
                <w:color w:val="333333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微软雅黑" w:hAnsi="微软雅黑" w:cs="Tahoma"/>
                <w:color w:val="333333"/>
                <w:sz w:val="18"/>
                <w:szCs w:val="18"/>
              </w:rPr>
              <w:t>应</w:t>
            </w:r>
            <w:r>
              <w:rPr>
                <w:rFonts w:ascii="微软雅黑" w:hAnsi="微软雅黑" w:cs="Tahoma"/>
                <w:color w:val="333333"/>
                <w:sz w:val="18"/>
                <w:szCs w:val="18"/>
              </w:rPr>
              <w:t>\</w:t>
            </w:r>
            <w:r>
              <w:rPr>
                <w:rFonts w:hint="eastAsia" w:ascii="微软雅黑" w:hAnsi="微软雅黑" w:cs="Tahoma"/>
                <w:color w:val="333333"/>
                <w:sz w:val="18"/>
                <w:szCs w:val="18"/>
              </w:rPr>
              <w:t>往届毕业生均可</w:t>
            </w:r>
            <w:r>
              <w:rPr>
                <w:rFonts w:hint="eastAsia" w:ascii="微软雅黑" w:hAnsi="微软雅黑" w:cs="Tahoma"/>
                <w:color w:val="333333"/>
                <w:sz w:val="18"/>
                <w:szCs w:val="18"/>
                <w:lang w:eastAsia="zh-CN"/>
              </w:rPr>
              <w:t>；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ascii="微软雅黑" w:hAnsi="微软雅黑" w:cs="Tahoma"/>
                <w:color w:val="333333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Tahoma"/>
                <w:color w:val="333333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微软雅黑" w:hAnsi="微软雅黑" w:cs="Tahoma"/>
                <w:color w:val="333333"/>
                <w:sz w:val="18"/>
                <w:szCs w:val="18"/>
              </w:rPr>
              <w:t>女生优先，</w:t>
            </w:r>
            <w:r>
              <w:rPr>
                <w:rFonts w:ascii="微软雅黑" w:hAnsi="微软雅黑" w:cs="Tahoma"/>
                <w:color w:val="333333"/>
                <w:sz w:val="18"/>
                <w:szCs w:val="18"/>
              </w:rPr>
              <w:t>35</w:t>
            </w:r>
            <w:r>
              <w:rPr>
                <w:rFonts w:hint="eastAsia" w:ascii="微软雅黑" w:hAnsi="微软雅黑" w:cs="Tahoma"/>
                <w:color w:val="333333"/>
                <w:sz w:val="18"/>
                <w:szCs w:val="18"/>
              </w:rPr>
              <w:t>周岁以下</w:t>
            </w:r>
            <w:r>
              <w:rPr>
                <w:rFonts w:hint="eastAsia" w:ascii="微软雅黑" w:hAnsi="微软雅黑" w:cs="Tahoma"/>
                <w:color w:val="333333"/>
                <w:sz w:val="18"/>
                <w:szCs w:val="18"/>
                <w:lang w:eastAsia="zh-CN"/>
              </w:rPr>
              <w:t>；</w:t>
            </w:r>
            <w:r>
              <w:rPr>
                <w:rFonts w:ascii="微软雅黑" w:hAnsi="微软雅黑" w:cs="Tahoma"/>
                <w:color w:val="333333"/>
                <w:sz w:val="18"/>
                <w:szCs w:val="18"/>
              </w:rPr>
              <w:br/>
            </w:r>
            <w:r>
              <w:rPr>
                <w:rFonts w:ascii="微软雅黑" w:hAnsi="微软雅黑" w:cs="Tahoma"/>
                <w:color w:val="333333"/>
                <w:sz w:val="18"/>
                <w:szCs w:val="18"/>
              </w:rPr>
              <w:t>4</w:t>
            </w:r>
            <w:r>
              <w:rPr>
                <w:rFonts w:hint="eastAsia" w:ascii="微软雅黑" w:hAnsi="微软雅黑" w:cs="Tahoma"/>
                <w:color w:val="333333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微软雅黑" w:hAnsi="微软雅黑" w:cs="Tahoma"/>
                <w:color w:val="333333"/>
                <w:sz w:val="18"/>
                <w:szCs w:val="18"/>
              </w:rPr>
              <w:t>有大型晚会节目编排或艺术指导工作经验优先考虑。</w:t>
            </w:r>
          </w:p>
        </w:tc>
      </w:tr>
    </w:tbl>
    <w:p>
      <w:pPr>
        <w:spacing w:line="400" w:lineRule="exact"/>
        <w:rPr>
          <w:szCs w:val="21"/>
        </w:rPr>
      </w:pPr>
      <w:r>
        <w:rPr>
          <w:rFonts w:hint="eastAsia"/>
          <w:b/>
          <w:bCs/>
          <w:szCs w:val="21"/>
        </w:rPr>
        <w:t>招聘部门：党政办公室</w:t>
      </w:r>
    </w:p>
    <w:tbl>
      <w:tblPr>
        <w:tblStyle w:val="7"/>
        <w:tblW w:w="9637" w:type="dxa"/>
        <w:jc w:val="center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960"/>
        <w:gridCol w:w="3390"/>
        <w:gridCol w:w="4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拟招聘岗位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33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岗位工作内容</w:t>
            </w:r>
          </w:p>
        </w:tc>
        <w:tc>
          <w:tcPr>
            <w:tcW w:w="40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应聘资格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216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信息科科长、科员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90" w:type="dxa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负责校园网站系统的维护和更新，负责大型活动的摄像，微信平台推广，网络宣传等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4071" w:type="dxa"/>
            <w:vAlign w:val="top"/>
          </w:tcPr>
          <w:p>
            <w:pPr>
              <w:pStyle w:val="4"/>
              <w:widowControl/>
              <w:jc w:val="both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Calibri"/>
                <w:color w:val="333333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ascii="Calibri" w:hAnsi="Calibri" w:eastAsia="宋体" w:cs="Calibri"/>
                <w:color w:val="333333"/>
                <w:kern w:val="0"/>
                <w:sz w:val="18"/>
                <w:szCs w:val="18"/>
              </w:rPr>
              <w:t>计算机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18"/>
                <w:szCs w:val="18"/>
              </w:rPr>
              <w:t>应用、计算机网络</w:t>
            </w:r>
            <w:r>
              <w:rPr>
                <w:rFonts w:ascii="Calibri" w:hAnsi="Calibri" w:eastAsia="宋体" w:cs="Calibri"/>
                <w:color w:val="333333"/>
                <w:kern w:val="0"/>
                <w:sz w:val="18"/>
                <w:szCs w:val="18"/>
              </w:rPr>
              <w:t>等相关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18"/>
                <w:szCs w:val="18"/>
              </w:rPr>
              <w:t>专业毕业，本科以上学历，有</w:t>
            </w:r>
            <w:r>
              <w:rPr>
                <w:rFonts w:ascii="Calibri" w:hAnsi="Calibri" w:eastAsia="宋体" w:cs="Calibri"/>
                <w:color w:val="333333"/>
                <w:kern w:val="0"/>
                <w:sz w:val="18"/>
                <w:szCs w:val="18"/>
              </w:rPr>
              <w:t>工作经历者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18"/>
                <w:szCs w:val="18"/>
              </w:rPr>
              <w:t>可放宽至全日制专科，熟练掌握服务器配置、网站系统维护等</w:t>
            </w:r>
            <w:r>
              <w:rPr>
                <w:rFonts w:ascii="Calibri" w:hAnsi="Calibri" w:eastAsia="宋体" w:cs="Calibri"/>
                <w:color w:val="333333"/>
                <w:kern w:val="0"/>
                <w:sz w:val="18"/>
                <w:szCs w:val="18"/>
              </w:rPr>
              <w:t>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16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校党委宣传部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390" w:type="dxa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负责校园宣传思想政治工作，新媒体稿件的编审，办公室文案写作。</w:t>
            </w:r>
          </w:p>
        </w:tc>
        <w:tc>
          <w:tcPr>
            <w:tcW w:w="4071" w:type="dxa"/>
            <w:vAlign w:val="top"/>
          </w:tcPr>
          <w:p>
            <w:pPr>
              <w:pStyle w:val="4"/>
              <w:widowControl/>
              <w:jc w:val="both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Calibri"/>
                <w:color w:val="333333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ascii="Calibri" w:hAnsi="Calibri" w:eastAsia="宋体" w:cs="Calibri"/>
                <w:color w:val="333333"/>
                <w:kern w:val="0"/>
                <w:sz w:val="18"/>
                <w:szCs w:val="18"/>
              </w:rPr>
              <w:t>具备较强的新闻写作技能，从事过新闻编审、新媒体运行、文秘、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18"/>
                <w:szCs w:val="18"/>
              </w:rPr>
              <w:t>行政</w:t>
            </w:r>
            <w:r>
              <w:rPr>
                <w:rFonts w:ascii="Calibri" w:hAnsi="Calibri" w:eastAsia="宋体" w:cs="Calibri"/>
                <w:color w:val="333333"/>
                <w:kern w:val="0"/>
                <w:sz w:val="18"/>
                <w:szCs w:val="18"/>
              </w:rPr>
              <w:t>等相关工作经历者优先</w:t>
            </w:r>
            <w:r>
              <w:rPr>
                <w:rFonts w:hint="eastAsia" w:ascii="Times New Roman" w:hAnsi="Times New Roman" w:eastAsia="宋体" w:cs="Calibri"/>
                <w:color w:val="333333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216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学校党委副书记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90" w:type="dxa"/>
            <w:vAlign w:val="top"/>
          </w:tcPr>
          <w:p>
            <w:pPr>
              <w:numPr>
                <w:ilvl w:val="0"/>
                <w:numId w:val="4"/>
              </w:num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主持制定学院学生工作规范性文件，年度工作计划及大型活动方案，报学院党委或相关部门同意后实施；2.协助党委书记做好党委工作，教职工的思想政治工作。</w:t>
            </w:r>
          </w:p>
        </w:tc>
        <w:tc>
          <w:tcPr>
            <w:tcW w:w="4071" w:type="dxa"/>
            <w:vAlign w:val="top"/>
          </w:tcPr>
          <w:p>
            <w:pPr>
              <w:pStyle w:val="4"/>
              <w:widowControl/>
              <w:jc w:val="both"/>
              <w:rPr>
                <w:rFonts w:hint="eastAsia" w:ascii="Times New Roman" w:hAnsi="Times New Roman" w:eastAsia="宋体" w:cs="Calibri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Calibri"/>
                <w:color w:val="333333"/>
                <w:kern w:val="0"/>
                <w:sz w:val="18"/>
                <w:szCs w:val="18"/>
                <w:lang w:val="en-US" w:eastAsia="zh-CN"/>
              </w:rPr>
              <w:t>中共党员，本科以上学历，具有相关工作经历。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216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组织部副部长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390" w:type="dxa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协助部长做好中层领导干部的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各个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；2.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抓好党员思想教育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；3.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 xml:space="preserve">完成上级党组织、校党委、部长交办的其他任务。 </w:t>
            </w:r>
          </w:p>
        </w:tc>
        <w:tc>
          <w:tcPr>
            <w:tcW w:w="4071" w:type="dxa"/>
            <w:vAlign w:val="top"/>
          </w:tcPr>
          <w:p>
            <w:pPr>
              <w:pStyle w:val="4"/>
              <w:widowControl/>
              <w:jc w:val="both"/>
              <w:rPr>
                <w:rFonts w:hint="eastAsia" w:ascii="Times New Roman" w:hAnsi="Times New Roman" w:eastAsia="宋体" w:cs="Calibri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Calibri"/>
                <w:color w:val="333333"/>
                <w:kern w:val="0"/>
                <w:sz w:val="18"/>
                <w:szCs w:val="18"/>
                <w:lang w:val="en-US" w:eastAsia="zh-CN"/>
              </w:rPr>
              <w:t>中共党员，本科以上学历，具有相关工作经历。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216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宣传部副部长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390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协助部长做好中层领导干部的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各个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；2.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抓好党员思想教育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；3.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 xml:space="preserve">完成上级党组织、校党委、部长交办的其他任务。 </w:t>
            </w:r>
          </w:p>
        </w:tc>
        <w:tc>
          <w:tcPr>
            <w:tcW w:w="4071" w:type="dxa"/>
            <w:vAlign w:val="top"/>
          </w:tcPr>
          <w:p>
            <w:pPr>
              <w:pStyle w:val="4"/>
              <w:widowControl/>
              <w:jc w:val="both"/>
              <w:rPr>
                <w:rFonts w:hint="eastAsia" w:ascii="Times New Roman" w:hAnsi="Times New Roman" w:eastAsia="宋体" w:cs="Calibri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Calibri"/>
                <w:color w:val="333333"/>
                <w:kern w:val="0"/>
                <w:sz w:val="18"/>
                <w:szCs w:val="18"/>
                <w:lang w:val="en-US" w:eastAsia="zh-CN"/>
              </w:rPr>
              <w:t>中共党员，本科以上学历，具有相关工作经历。</w:t>
            </w:r>
          </w:p>
        </w:tc>
      </w:tr>
    </w:tbl>
    <w:p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bCs/>
          <w:szCs w:val="21"/>
        </w:rPr>
        <w:t>招聘部门：工程部</w:t>
      </w:r>
    </w:p>
    <w:tbl>
      <w:tblPr>
        <w:tblStyle w:val="7"/>
        <w:tblW w:w="9637" w:type="dxa"/>
        <w:jc w:val="center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050"/>
        <w:gridCol w:w="3426"/>
        <w:gridCol w:w="3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拟招聘岗位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34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岗位工作内容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应聘资格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426" w:type="dxa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管理施工现场，把控工程进度、安全、质量；处理施工结束的验收及相关文件处理工作；根据项目开发实施成本控制计划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3915" w:type="dxa"/>
            <w:vAlign w:val="top"/>
          </w:tcPr>
          <w:p>
            <w:pPr>
              <w:pStyle w:val="4"/>
              <w:widowControl/>
              <w:jc w:val="both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Calibri"/>
                <w:color w:val="333333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18"/>
                <w:szCs w:val="18"/>
              </w:rPr>
              <w:t>年龄26-45岁，本科以上学历，有2年以上建筑项目施工现场工作经验</w:t>
            </w:r>
            <w:r>
              <w:rPr>
                <w:rFonts w:hint="eastAsia" w:ascii="Times New Roman" w:hAnsi="Times New Roman" w:eastAsia="宋体" w:cs="Calibri"/>
                <w:color w:val="333333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18"/>
                <w:szCs w:val="18"/>
              </w:rPr>
              <w:t>有相关工程师证书者可优先录用</w:t>
            </w:r>
            <w:r>
              <w:rPr>
                <w:rFonts w:hint="eastAsia" w:ascii="Times New Roman" w:hAnsi="Times New Roman" w:eastAsia="宋体" w:cs="Calibri"/>
                <w:color w:val="333333"/>
                <w:kern w:val="0"/>
                <w:sz w:val="18"/>
                <w:szCs w:val="18"/>
                <w:lang w:eastAsia="zh-CN"/>
              </w:rPr>
              <w:t>。</w:t>
            </w:r>
          </w:p>
        </w:tc>
      </w:tr>
    </w:tbl>
    <w:p>
      <w:pPr>
        <w:spacing w:line="400" w:lineRule="exact"/>
        <w:rPr>
          <w:rFonts w:ascii="Calibri" w:hAnsi="Calibri" w:eastAsia="宋体"/>
          <w:b/>
          <w:bCs/>
          <w:szCs w:val="21"/>
        </w:rPr>
      </w:pPr>
      <w:r>
        <w:rPr>
          <w:rFonts w:hint="eastAsia" w:ascii="Calibri" w:hAnsi="Calibri" w:eastAsia="宋体"/>
          <w:b/>
          <w:bCs/>
          <w:szCs w:val="21"/>
        </w:rPr>
        <w:t>招聘部门：学生处</w:t>
      </w:r>
    </w:p>
    <w:tbl>
      <w:tblPr>
        <w:tblStyle w:val="11"/>
        <w:tblW w:w="9637" w:type="dxa"/>
        <w:jc w:val="center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050"/>
        <w:gridCol w:w="3084"/>
        <w:gridCol w:w="4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ascii="Calibri" w:hAnsi="Calibri" w:eastAsia="宋体"/>
                <w:sz w:val="18"/>
                <w:szCs w:val="18"/>
              </w:rPr>
            </w:pPr>
            <w:r>
              <w:rPr>
                <w:rFonts w:hint="eastAsia" w:ascii="Calibri" w:hAnsi="Calibri" w:eastAsia="宋体"/>
                <w:sz w:val="18"/>
                <w:szCs w:val="18"/>
              </w:rPr>
              <w:t>拟招聘岗位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Calibri" w:hAnsi="Calibri" w:eastAsia="宋体"/>
                <w:sz w:val="18"/>
                <w:szCs w:val="18"/>
              </w:rPr>
            </w:pPr>
            <w:r>
              <w:rPr>
                <w:rFonts w:hint="eastAsia" w:ascii="Calibri" w:hAnsi="Calibri" w:eastAsia="宋体"/>
                <w:sz w:val="18"/>
                <w:szCs w:val="18"/>
              </w:rPr>
              <w:t>招聘人数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Calibri" w:hAnsi="Calibri" w:eastAsia="宋体"/>
                <w:sz w:val="18"/>
                <w:szCs w:val="18"/>
              </w:rPr>
            </w:pPr>
            <w:r>
              <w:rPr>
                <w:rFonts w:hint="eastAsia" w:ascii="Calibri" w:hAnsi="Calibri" w:eastAsia="宋体"/>
                <w:sz w:val="18"/>
                <w:szCs w:val="18"/>
              </w:rPr>
              <w:t>岗位工作内容</w:t>
            </w:r>
          </w:p>
        </w:tc>
        <w:tc>
          <w:tcPr>
            <w:tcW w:w="4266" w:type="dxa"/>
            <w:vAlign w:val="center"/>
          </w:tcPr>
          <w:p>
            <w:pPr>
              <w:jc w:val="center"/>
              <w:rPr>
                <w:rFonts w:ascii="Calibri" w:hAnsi="Calibri" w:eastAsia="宋体"/>
                <w:sz w:val="18"/>
                <w:szCs w:val="18"/>
              </w:rPr>
            </w:pPr>
            <w:r>
              <w:rPr>
                <w:rFonts w:hint="eastAsia" w:ascii="Calibri" w:hAnsi="Calibri" w:eastAsia="宋体"/>
                <w:sz w:val="18"/>
                <w:szCs w:val="18"/>
              </w:rPr>
              <w:t>应聘资格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ascii="Calibri" w:hAnsi="Calibri" w:eastAsia="宋体"/>
                <w:sz w:val="18"/>
                <w:szCs w:val="18"/>
              </w:rPr>
            </w:pPr>
            <w:r>
              <w:rPr>
                <w:rFonts w:hint="eastAsia" w:ascii="Calibri" w:hAnsi="Calibri" w:eastAsia="宋体"/>
                <w:sz w:val="18"/>
                <w:szCs w:val="18"/>
              </w:rPr>
              <w:t>学生处干事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Calibri" w:hAnsi="Calibri" w:eastAsia="宋体"/>
                <w:sz w:val="18"/>
                <w:szCs w:val="18"/>
              </w:rPr>
            </w:pPr>
            <w:r>
              <w:rPr>
                <w:rFonts w:hint="eastAsia" w:ascii="Calibri" w:hAnsi="Calibri" w:eastAsia="宋体"/>
                <w:sz w:val="18"/>
                <w:szCs w:val="18"/>
              </w:rPr>
              <w:t>5</w:t>
            </w:r>
          </w:p>
        </w:tc>
        <w:tc>
          <w:tcPr>
            <w:tcW w:w="3084" w:type="dxa"/>
            <w:vAlign w:val="top"/>
          </w:tcPr>
          <w:p>
            <w:pPr>
              <w:jc w:val="both"/>
              <w:rPr>
                <w:rFonts w:ascii="Calibri" w:hAnsi="Calibri"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/>
                <w:sz w:val="18"/>
                <w:szCs w:val="18"/>
              </w:rPr>
              <w:t>参与学生日常教育与管理工作； 学生处网页建设与维护工作；学生管理工作相关信息收集、统计、汇总、反馈及宣传报道工作等。</w:t>
            </w:r>
          </w:p>
        </w:tc>
        <w:tc>
          <w:tcPr>
            <w:tcW w:w="4266" w:type="dxa"/>
            <w:vAlign w:val="top"/>
          </w:tcPr>
          <w:p>
            <w:pPr>
              <w:jc w:val="both"/>
              <w:rPr>
                <w:rFonts w:ascii="Calibri" w:hAnsi="Calibri"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/>
                <w:sz w:val="18"/>
                <w:szCs w:val="18"/>
              </w:rPr>
              <w:t>男，23-35岁，本科以上学历，专业不限，计算机、管理、中文优先，有职业类院校学生管理经验者优先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ascii="Calibri" w:hAnsi="Calibri" w:eastAsia="宋体"/>
                <w:sz w:val="18"/>
                <w:szCs w:val="18"/>
              </w:rPr>
            </w:pPr>
            <w:r>
              <w:rPr>
                <w:rFonts w:hint="eastAsia" w:ascii="Calibri" w:hAnsi="Calibri" w:eastAsia="宋体"/>
                <w:sz w:val="18"/>
                <w:szCs w:val="18"/>
              </w:rPr>
              <w:t>辅导员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Calibri" w:hAnsi="Calibri" w:eastAsia="宋体"/>
                <w:sz w:val="18"/>
                <w:szCs w:val="18"/>
              </w:rPr>
            </w:pPr>
            <w:r>
              <w:rPr>
                <w:rFonts w:hint="eastAsia" w:ascii="Calibri" w:hAnsi="Calibri" w:eastAsia="宋体"/>
                <w:sz w:val="18"/>
                <w:szCs w:val="18"/>
              </w:rPr>
              <w:t>多名</w:t>
            </w:r>
          </w:p>
        </w:tc>
        <w:tc>
          <w:tcPr>
            <w:tcW w:w="3084" w:type="dxa"/>
            <w:vAlign w:val="top"/>
          </w:tcPr>
          <w:p>
            <w:pPr>
              <w:jc w:val="both"/>
              <w:rPr>
                <w:rFonts w:ascii="Calibri" w:hAnsi="Calibri"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/>
                <w:sz w:val="18"/>
                <w:szCs w:val="18"/>
              </w:rPr>
              <w:t>从事学生的思想政治教育、学生日常管理、就业指导、心理健康以及学生党团建设等方面的工作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4266" w:type="dxa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1.中共党员/中共预备党员；</w:t>
            </w:r>
          </w:p>
          <w:p>
            <w:pPr>
              <w:numPr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2.全日制本科以上学历；</w:t>
            </w:r>
          </w:p>
          <w:p>
            <w:pPr>
              <w:numPr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3. 与我校招生专业相关（药学相关、康复护理相关、学前教育、汽车类、计算机类、建筑工程类、经济管理类、思想政治类）。</w:t>
            </w:r>
          </w:p>
        </w:tc>
      </w:tr>
    </w:tbl>
    <w:p>
      <w:pPr>
        <w:jc w:val="left"/>
        <w:rPr>
          <w:rFonts w:hint="eastAsia" w:eastAsia="宋体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招聘部门：发展规划处</w:t>
      </w:r>
    </w:p>
    <w:tbl>
      <w:tblPr>
        <w:tblStyle w:val="7"/>
        <w:tblW w:w="9637" w:type="dxa"/>
        <w:jc w:val="center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110"/>
        <w:gridCol w:w="3030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拟招聘岗位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岗位工作内容</w:t>
            </w:r>
          </w:p>
        </w:tc>
        <w:tc>
          <w:tcPr>
            <w:tcW w:w="4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应聘资格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  <w:jc w:val="center"/>
        </w:trPr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干事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030" w:type="dxa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1.协助处长负责学校中长期发展规划处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编制，实施和评估；2.协助处长指导和监督职能部门、各学院开展规划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编制工作和学校目标管理考核；3.协助处长搜集、整理同类高校信息和改革动态，组织学校各项重大问题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调研；4.协助处长完成育研究项目、成果的申报、管理和推广工作。</w:t>
            </w:r>
          </w:p>
        </w:tc>
        <w:tc>
          <w:tcPr>
            <w:tcW w:w="4275" w:type="dxa"/>
            <w:vAlign w:val="top"/>
          </w:tcPr>
          <w:p>
            <w:pPr>
              <w:pStyle w:val="4"/>
              <w:widowControl/>
              <w:jc w:val="both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Calibri"/>
                <w:color w:val="333333"/>
                <w:kern w:val="0"/>
                <w:sz w:val="18"/>
                <w:szCs w:val="18"/>
                <w:lang w:val="en-US" w:eastAsia="zh-CN"/>
              </w:rPr>
              <w:t xml:space="preserve">    本科以上学历，汉语言文学、行政管理、教育学等文科类专业、责任心强、作风正派、有高职院校教学管理、发展规划等相关经验，或教学督导经验优先。</w:t>
            </w:r>
          </w:p>
        </w:tc>
      </w:tr>
    </w:tbl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联系方式</w:t>
      </w:r>
    </w:p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请将个人简历和证书资料，并填好</w:t>
      </w:r>
      <w:r>
        <w:rPr>
          <w:rFonts w:hint="eastAsia"/>
          <w:b/>
          <w:sz w:val="18"/>
          <w:szCs w:val="18"/>
        </w:rPr>
        <w:t>广州珠江职业技术学院应聘人员登记表</w:t>
      </w:r>
      <w:r>
        <w:rPr>
          <w:rFonts w:hint="eastAsia"/>
          <w:sz w:val="18"/>
          <w:szCs w:val="18"/>
        </w:rPr>
        <w:t>发至我院招聘邮箱：zjxy14123@163.com，邮件标题注明：姓名+应聘岗位。联系电话：020-82712822，19966202931联系人：梁老师、陈老师。备注：所有应聘资料恕不退还，我们将予以保密并妥善处理。</w:t>
      </w:r>
    </w:p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应聘人员登记表快速链接：</w:t>
      </w:r>
      <w:r>
        <w:rPr>
          <w:sz w:val="18"/>
          <w:szCs w:val="18"/>
        </w:rPr>
        <w:t>http://www.gzzjedu.cn/news2/show-6094.html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福利待遇</w:t>
      </w:r>
    </w:p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  <w:lang w:val="en-US" w:eastAsia="zh-CN"/>
        </w:rPr>
        <w:t>.</w:t>
      </w:r>
      <w:r>
        <w:rPr>
          <w:rFonts w:hint="eastAsia"/>
          <w:sz w:val="18"/>
          <w:szCs w:val="18"/>
        </w:rPr>
        <w:t>薪酬按职称、学历、技能资格和工作经历确定（经正式聘用后待遇正高职称年薪约12—</w:t>
      </w:r>
      <w:r>
        <w:rPr>
          <w:rFonts w:hint="eastAsia"/>
          <w:sz w:val="18"/>
          <w:szCs w:val="18"/>
          <w:lang w:val="en-US" w:eastAsia="zh-CN"/>
        </w:rPr>
        <w:t>2</w:t>
      </w:r>
      <w:r>
        <w:rPr>
          <w:rFonts w:hint="eastAsia"/>
          <w:sz w:val="18"/>
          <w:szCs w:val="18"/>
        </w:rPr>
        <w:t>5万元，副高职称年薪约10—1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万元</w:t>
      </w:r>
      <w:r>
        <w:rPr>
          <w:rFonts w:hint="eastAsia"/>
          <w:sz w:val="18"/>
          <w:szCs w:val="18"/>
          <w:lang w:eastAsia="zh-CN"/>
        </w:rPr>
        <w:t>，</w:t>
      </w:r>
      <w:r>
        <w:rPr>
          <w:rFonts w:hint="eastAsia"/>
          <w:sz w:val="18"/>
          <w:szCs w:val="18"/>
          <w:lang w:val="en-US" w:eastAsia="zh-CN"/>
        </w:rPr>
        <w:t>中级职称/</w:t>
      </w:r>
      <w:r>
        <w:rPr>
          <w:rFonts w:hint="eastAsia"/>
          <w:sz w:val="18"/>
          <w:szCs w:val="18"/>
        </w:rPr>
        <w:t>博士年薪约8—12万元，研究生年薪约6—</w:t>
      </w:r>
      <w:r>
        <w:rPr>
          <w:rFonts w:hint="eastAsia"/>
          <w:sz w:val="18"/>
          <w:szCs w:val="18"/>
          <w:lang w:val="en-US" w:eastAsia="zh-CN"/>
        </w:rPr>
        <w:t>10</w:t>
      </w:r>
      <w:r>
        <w:rPr>
          <w:rFonts w:hint="eastAsia"/>
          <w:sz w:val="18"/>
          <w:szCs w:val="18"/>
        </w:rPr>
        <w:t>万元</w:t>
      </w:r>
      <w:r>
        <w:rPr>
          <w:rFonts w:hint="eastAsia"/>
          <w:sz w:val="18"/>
          <w:szCs w:val="18"/>
          <w:lang w:eastAsia="zh-CN"/>
        </w:rPr>
        <w:t>，</w:t>
      </w:r>
      <w:r>
        <w:rPr>
          <w:rFonts w:hint="eastAsia"/>
          <w:sz w:val="18"/>
          <w:szCs w:val="18"/>
        </w:rPr>
        <w:t>本科年薪约4—6万元）；</w:t>
      </w:r>
    </w:p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  <w:lang w:val="en-US" w:eastAsia="zh-CN"/>
        </w:rPr>
        <w:t>.</w:t>
      </w:r>
      <w:r>
        <w:rPr>
          <w:rFonts w:hint="eastAsia"/>
          <w:sz w:val="18"/>
          <w:szCs w:val="18"/>
        </w:rPr>
        <w:t>按国家规定办理"五险一金"；</w:t>
      </w:r>
    </w:p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  <w:lang w:val="en-US" w:eastAsia="zh-CN"/>
        </w:rPr>
        <w:t>.</w:t>
      </w:r>
      <w:r>
        <w:rPr>
          <w:rFonts w:hint="eastAsia"/>
          <w:sz w:val="18"/>
          <w:szCs w:val="18"/>
        </w:rPr>
        <w:t>在学院工作满一年的，次年起可享受月校龄奖励；</w:t>
      </w:r>
    </w:p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  <w:lang w:val="en-US" w:eastAsia="zh-CN"/>
        </w:rPr>
        <w:t>.</w:t>
      </w:r>
      <w:r>
        <w:rPr>
          <w:rFonts w:hint="eastAsia"/>
          <w:sz w:val="18"/>
          <w:szCs w:val="18"/>
        </w:rPr>
        <w:t>对具有实践经验的教师另给予行业或能力津贴；</w:t>
      </w:r>
    </w:p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  <w:lang w:val="en-US" w:eastAsia="zh-CN"/>
        </w:rPr>
        <w:t>.</w:t>
      </w:r>
      <w:r>
        <w:rPr>
          <w:rFonts w:hint="eastAsia"/>
          <w:sz w:val="18"/>
          <w:szCs w:val="18"/>
        </w:rPr>
        <w:t>学院提供教师宿舍；</w:t>
      </w:r>
    </w:p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  <w:lang w:val="en-US" w:eastAsia="zh-CN"/>
        </w:rPr>
        <w:t>.</w:t>
      </w:r>
      <w:r>
        <w:rPr>
          <w:rFonts w:hint="eastAsia"/>
          <w:sz w:val="18"/>
          <w:szCs w:val="18"/>
        </w:rPr>
        <w:t>符合人才引进政策或广州市入户条件的，户口可迁入广州市；</w:t>
      </w:r>
    </w:p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  <w:lang w:val="en-US" w:eastAsia="zh-CN"/>
        </w:rPr>
        <w:t>.</w:t>
      </w:r>
      <w:r>
        <w:rPr>
          <w:rFonts w:hint="eastAsia"/>
          <w:sz w:val="18"/>
          <w:szCs w:val="18"/>
        </w:rPr>
        <w:t>符合职称评审条件者，可参加高教系列职称评审；</w:t>
      </w:r>
    </w:p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.8</w:t>
      </w:r>
      <w:r>
        <w:rPr>
          <w:rFonts w:hint="eastAsia"/>
          <w:sz w:val="18"/>
          <w:szCs w:val="18"/>
          <w:lang w:val="en-US" w:eastAsia="zh-CN"/>
        </w:rPr>
        <w:t>.</w:t>
      </w:r>
      <w:r>
        <w:rPr>
          <w:rFonts w:hint="eastAsia"/>
          <w:sz w:val="18"/>
          <w:szCs w:val="18"/>
        </w:rPr>
        <w:t>按照相关政策，提供教师业务能力、专业前沿技术等培训机会；</w:t>
      </w:r>
    </w:p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9</w:t>
      </w:r>
      <w:r>
        <w:rPr>
          <w:rFonts w:hint="eastAsia"/>
          <w:sz w:val="18"/>
          <w:szCs w:val="18"/>
          <w:lang w:val="en-US" w:eastAsia="zh-CN"/>
        </w:rPr>
        <w:t>.</w:t>
      </w:r>
      <w:r>
        <w:rPr>
          <w:rFonts w:hint="eastAsia"/>
          <w:sz w:val="18"/>
          <w:szCs w:val="18"/>
        </w:rPr>
        <w:t>学院有各种激励政策，鼓励教师积极参加在职进修或业务培训进修。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0323972">
    <w:nsid w:val="5D00A784"/>
    <w:multiLevelType w:val="singleLevel"/>
    <w:tmpl w:val="5D00A784"/>
    <w:lvl w:ilvl="0" w:tentative="1">
      <w:start w:val="1"/>
      <w:numFmt w:val="decimal"/>
      <w:suff w:val="nothing"/>
      <w:lvlText w:val="%1."/>
      <w:lvlJc w:val="left"/>
    </w:lvl>
  </w:abstractNum>
  <w:abstractNum w:abstractNumId="1560324247">
    <w:nsid w:val="5D00A897"/>
    <w:multiLevelType w:val="singleLevel"/>
    <w:tmpl w:val="5D00A897"/>
    <w:lvl w:ilvl="0" w:tentative="1">
      <w:start w:val="1"/>
      <w:numFmt w:val="decimal"/>
      <w:suff w:val="nothing"/>
      <w:lvlText w:val="%1."/>
      <w:lvlJc w:val="left"/>
    </w:lvl>
  </w:abstractNum>
  <w:abstractNum w:abstractNumId="1561081390">
    <w:nsid w:val="5D0C362E"/>
    <w:multiLevelType w:val="singleLevel"/>
    <w:tmpl w:val="5D0C362E"/>
    <w:lvl w:ilvl="0" w:tentative="1">
      <w:start w:val="1"/>
      <w:numFmt w:val="decimal"/>
      <w:suff w:val="nothing"/>
      <w:lvlText w:val="%1."/>
      <w:lvlJc w:val="left"/>
    </w:lvl>
  </w:abstractNum>
  <w:abstractNum w:abstractNumId="1559116463">
    <w:nsid w:val="5CEE3AAF"/>
    <w:multiLevelType w:val="singleLevel"/>
    <w:tmpl w:val="5CEE3AAF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560323972"/>
  </w:num>
  <w:num w:numId="2">
    <w:abstractNumId w:val="1560324247"/>
  </w:num>
  <w:num w:numId="3">
    <w:abstractNumId w:val="1559116463"/>
  </w:num>
  <w:num w:numId="4">
    <w:abstractNumId w:val="15610813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54358"/>
    <w:rsid w:val="000A77E5"/>
    <w:rsid w:val="000F741F"/>
    <w:rsid w:val="001167AC"/>
    <w:rsid w:val="00124F20"/>
    <w:rsid w:val="00147ABB"/>
    <w:rsid w:val="0015655D"/>
    <w:rsid w:val="00177C87"/>
    <w:rsid w:val="001C1817"/>
    <w:rsid w:val="002669E1"/>
    <w:rsid w:val="002A4621"/>
    <w:rsid w:val="002E0EA7"/>
    <w:rsid w:val="00321584"/>
    <w:rsid w:val="00325076"/>
    <w:rsid w:val="00350214"/>
    <w:rsid w:val="003A0627"/>
    <w:rsid w:val="003A5A4B"/>
    <w:rsid w:val="003B07E9"/>
    <w:rsid w:val="003E36D3"/>
    <w:rsid w:val="00406E43"/>
    <w:rsid w:val="00434C35"/>
    <w:rsid w:val="005466A7"/>
    <w:rsid w:val="00552D8F"/>
    <w:rsid w:val="00565834"/>
    <w:rsid w:val="005D6A61"/>
    <w:rsid w:val="00644543"/>
    <w:rsid w:val="006770FE"/>
    <w:rsid w:val="00701824"/>
    <w:rsid w:val="007102D4"/>
    <w:rsid w:val="00732801"/>
    <w:rsid w:val="0076126B"/>
    <w:rsid w:val="00771352"/>
    <w:rsid w:val="007D719E"/>
    <w:rsid w:val="00810255"/>
    <w:rsid w:val="00825E6E"/>
    <w:rsid w:val="008A4AF3"/>
    <w:rsid w:val="008B7843"/>
    <w:rsid w:val="008C2F8C"/>
    <w:rsid w:val="008E4A15"/>
    <w:rsid w:val="008F1EEE"/>
    <w:rsid w:val="008F35AE"/>
    <w:rsid w:val="0099530A"/>
    <w:rsid w:val="00A878F1"/>
    <w:rsid w:val="00AC3084"/>
    <w:rsid w:val="00AD03DA"/>
    <w:rsid w:val="00B54358"/>
    <w:rsid w:val="00C67E54"/>
    <w:rsid w:val="00D0357F"/>
    <w:rsid w:val="00D5312E"/>
    <w:rsid w:val="00D5463A"/>
    <w:rsid w:val="00D638EE"/>
    <w:rsid w:val="00D73FFD"/>
    <w:rsid w:val="00D7701F"/>
    <w:rsid w:val="00E23028"/>
    <w:rsid w:val="00E55A78"/>
    <w:rsid w:val="00FA4D45"/>
    <w:rsid w:val="00FB46A1"/>
    <w:rsid w:val="01AF0E0C"/>
    <w:rsid w:val="04A845B3"/>
    <w:rsid w:val="07313A16"/>
    <w:rsid w:val="07A42C97"/>
    <w:rsid w:val="07C25ACA"/>
    <w:rsid w:val="0A0D1E0C"/>
    <w:rsid w:val="0A0E788E"/>
    <w:rsid w:val="0A773A3A"/>
    <w:rsid w:val="0BEF7DA3"/>
    <w:rsid w:val="0C146CDE"/>
    <w:rsid w:val="0DDB0848"/>
    <w:rsid w:val="0FB748D6"/>
    <w:rsid w:val="11EC4876"/>
    <w:rsid w:val="13B80669"/>
    <w:rsid w:val="15B6012F"/>
    <w:rsid w:val="162D7B12"/>
    <w:rsid w:val="17E54B40"/>
    <w:rsid w:val="182E055C"/>
    <w:rsid w:val="183B3351"/>
    <w:rsid w:val="19827DE5"/>
    <w:rsid w:val="1B515E62"/>
    <w:rsid w:val="1BF45F9D"/>
    <w:rsid w:val="1C9E7ABB"/>
    <w:rsid w:val="1E314C15"/>
    <w:rsid w:val="20392DEC"/>
    <w:rsid w:val="208366E3"/>
    <w:rsid w:val="20F56A22"/>
    <w:rsid w:val="248B1826"/>
    <w:rsid w:val="25D4529B"/>
    <w:rsid w:val="264B1A62"/>
    <w:rsid w:val="267D5AB4"/>
    <w:rsid w:val="270E3D1E"/>
    <w:rsid w:val="27CC517B"/>
    <w:rsid w:val="28C50E71"/>
    <w:rsid w:val="28E71168"/>
    <w:rsid w:val="29DA5136"/>
    <w:rsid w:val="2A1A17A3"/>
    <w:rsid w:val="2B3134E9"/>
    <w:rsid w:val="2BDF6B05"/>
    <w:rsid w:val="2CF156C9"/>
    <w:rsid w:val="326013A4"/>
    <w:rsid w:val="34045566"/>
    <w:rsid w:val="34635580"/>
    <w:rsid w:val="35990E80"/>
    <w:rsid w:val="360314E8"/>
    <w:rsid w:val="36A31332"/>
    <w:rsid w:val="38471787"/>
    <w:rsid w:val="3AD34590"/>
    <w:rsid w:val="3C75753F"/>
    <w:rsid w:val="3D7106DB"/>
    <w:rsid w:val="3ECC5115"/>
    <w:rsid w:val="3F867DC6"/>
    <w:rsid w:val="43CC7746"/>
    <w:rsid w:val="4635396A"/>
    <w:rsid w:val="48080759"/>
    <w:rsid w:val="482E4477"/>
    <w:rsid w:val="49902F19"/>
    <w:rsid w:val="525967E5"/>
    <w:rsid w:val="53F6304F"/>
    <w:rsid w:val="566C68F4"/>
    <w:rsid w:val="569906BD"/>
    <w:rsid w:val="5A554343"/>
    <w:rsid w:val="5AEB6BF9"/>
    <w:rsid w:val="5B474BD0"/>
    <w:rsid w:val="5D687E21"/>
    <w:rsid w:val="5F796BB3"/>
    <w:rsid w:val="5FC15E68"/>
    <w:rsid w:val="643F5B88"/>
    <w:rsid w:val="64D03DF2"/>
    <w:rsid w:val="66613028"/>
    <w:rsid w:val="67244646"/>
    <w:rsid w:val="673F2C72"/>
    <w:rsid w:val="67CC3BA0"/>
    <w:rsid w:val="682C1367"/>
    <w:rsid w:val="684F4930"/>
    <w:rsid w:val="6AD51554"/>
    <w:rsid w:val="6C8F3DA8"/>
    <w:rsid w:val="6DD775C2"/>
    <w:rsid w:val="6EC45F46"/>
    <w:rsid w:val="6F177F4F"/>
    <w:rsid w:val="6FAF4C4A"/>
    <w:rsid w:val="6FCC6779"/>
    <w:rsid w:val="70427A3C"/>
    <w:rsid w:val="72091A53"/>
    <w:rsid w:val="72396872"/>
    <w:rsid w:val="74597B71"/>
    <w:rsid w:val="76D96901"/>
    <w:rsid w:val="77263187"/>
    <w:rsid w:val="774B7C68"/>
    <w:rsid w:val="78FF080F"/>
    <w:rsid w:val="797926D7"/>
    <w:rsid w:val="7A4F1436"/>
    <w:rsid w:val="7A8A3819"/>
    <w:rsid w:val="7C035604"/>
    <w:rsid w:val="7DEA41A0"/>
    <w:rsid w:val="7F16390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table" w:styleId="7">
    <w:name w:val="Table Grid"/>
    <w:basedOn w:val="6"/>
    <w:qFormat/>
    <w:uiPriority w:val="59"/>
    <w:pPr/>
    <w:rPr>
      <w:rFonts w:ascii="Times New Roman" w:hAnsi="Times New Roman" w:eastAsia="宋体" w:cs="Times New Roman"/>
      <w:kern w:val="0"/>
      <w:sz w:val="20"/>
      <w:szCs w:val="20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5"/>
    <w:link w:val="3"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uiPriority w:val="99"/>
    <w:rPr>
      <w:sz w:val="18"/>
      <w:szCs w:val="18"/>
    </w:rPr>
  </w:style>
  <w:style w:type="table" w:customStyle="1" w:styleId="11">
    <w:name w:val="网格型1"/>
    <w:basedOn w:val="6"/>
    <w:uiPriority w:val="59"/>
    <w:pPr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651</Words>
  <Characters>3716</Characters>
  <Lines>30</Lines>
  <Paragraphs>8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2018-12-25T07:35:00Z</dcterms:created>
  <dc:creator>China</dc:creator>
  <cp:lastModifiedBy>Administrator</cp:lastModifiedBy>
  <cp:lastPrinted>2019-06-24T07:47:00Z</cp:lastPrinted>
  <dcterms:modified xsi:type="dcterms:W3CDTF">2019-08-19T02:01:11Z</dcterms:modified>
  <dc:title>广州珠江职业技术学院招聘计划表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